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59" w:rsidRDefault="00C51259">
      <w:pPr>
        <w:pStyle w:val="BodyText"/>
        <w:rPr>
          <w:rFonts w:ascii="Times New Roman"/>
          <w:sz w:val="20"/>
        </w:rPr>
      </w:pPr>
      <w:bookmarkStart w:id="0" w:name="_GoBack"/>
      <w:bookmarkEnd w:id="0"/>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Comic Sans MS" w:eastAsia="Times New Roman" w:hAnsi="Comic Sans MS" w:cs="Times New Roman"/>
          <w:b/>
          <w:sz w:val="52"/>
          <w:szCs w:val="52"/>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Theme="minorHAnsi" w:eastAsia="Times New Roman" w:hAnsiTheme="minorHAnsi" w:cstheme="minorHAnsi"/>
          <w:b/>
          <w:sz w:val="52"/>
          <w:szCs w:val="52"/>
          <w:lang w:val="en-GB" w:eastAsia="en-GB"/>
        </w:rPr>
      </w:pPr>
      <w:r w:rsidRPr="00C51259">
        <w:rPr>
          <w:rFonts w:asciiTheme="minorHAnsi" w:eastAsia="Times New Roman" w:hAnsiTheme="minorHAnsi" w:cstheme="minorHAnsi"/>
          <w:b/>
          <w:sz w:val="52"/>
          <w:szCs w:val="52"/>
          <w:lang w:val="en-GB" w:eastAsia="en-GB"/>
        </w:rPr>
        <w:t xml:space="preserve">ST MARY’S CATHOLIC </w:t>
      </w: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Theme="minorHAnsi" w:eastAsia="Times New Roman" w:hAnsiTheme="minorHAnsi" w:cstheme="minorHAnsi"/>
          <w:b/>
          <w:sz w:val="52"/>
          <w:szCs w:val="52"/>
          <w:lang w:val="en-GB" w:eastAsia="en-GB"/>
        </w:rPr>
      </w:pPr>
      <w:r w:rsidRPr="00C51259">
        <w:rPr>
          <w:rFonts w:asciiTheme="minorHAnsi" w:eastAsia="Times New Roman" w:hAnsiTheme="minorHAnsi" w:cstheme="minorHAnsi"/>
          <w:b/>
          <w:sz w:val="52"/>
          <w:szCs w:val="52"/>
          <w:lang w:val="en-GB" w:eastAsia="en-GB"/>
        </w:rPr>
        <w:t>PRIMARY SCHOOL</w:t>
      </w: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rPr>
          <w:rFonts w:ascii="Comic Sans MS" w:eastAsia="Times New Roman" w:hAnsi="Comic Sans MS" w:cs="Times New Roman"/>
          <w:sz w:val="32"/>
          <w:szCs w:val="32"/>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Comic Sans MS" w:eastAsia="Times New Roman" w:hAnsi="Comic Sans MS" w:cs="Times New Roman"/>
          <w:sz w:val="32"/>
          <w:szCs w:val="32"/>
          <w:lang w:val="en-GB" w:eastAsia="en-GB"/>
        </w:rPr>
      </w:pPr>
      <w:r w:rsidRPr="00C51259">
        <w:rPr>
          <w:rFonts w:ascii="Comic Sans MS" w:eastAsia="Times New Roman" w:hAnsi="Comic Sans MS" w:cs="Times New Roman"/>
          <w:b/>
          <w:noProof/>
          <w:sz w:val="52"/>
          <w:szCs w:val="52"/>
          <w:lang w:val="en-GB" w:eastAsia="en-GB"/>
        </w:rPr>
        <w:drawing>
          <wp:inline distT="0" distB="0" distL="0" distR="0" wp14:anchorId="451120E7" wp14:editId="3D2804BA">
            <wp:extent cx="1643302"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602" cy="2083653"/>
                    </a:xfrm>
                    <a:prstGeom prst="rect">
                      <a:avLst/>
                    </a:prstGeom>
                    <a:noFill/>
                  </pic:spPr>
                </pic:pic>
              </a:graphicData>
            </a:graphic>
          </wp:inline>
        </w:drawing>
      </w: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rPr>
          <w:rFonts w:ascii="Comic Sans MS" w:eastAsia="Times New Roman" w:hAnsi="Comic Sans MS" w:cs="Times New Roman"/>
          <w:sz w:val="32"/>
          <w:szCs w:val="32"/>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Comic Sans MS" w:eastAsia="Times New Roman" w:hAnsi="Comic Sans MS" w:cs="Times New Roman"/>
          <w:sz w:val="32"/>
          <w:szCs w:val="32"/>
          <w:lang w:val="en-GB" w:eastAsia="en-GB"/>
        </w:rPr>
      </w:pPr>
    </w:p>
    <w:p w:rsidR="00C51259" w:rsidRPr="00C51259" w:rsidRDefault="00AB08BA" w:rsidP="00C51259">
      <w:pPr>
        <w:widowControl/>
        <w:pBdr>
          <w:top w:val="double" w:sz="4" w:space="1" w:color="auto"/>
          <w:left w:val="double" w:sz="4" w:space="4" w:color="auto"/>
          <w:bottom w:val="double" w:sz="4" w:space="1" w:color="auto"/>
          <w:right w:val="double" w:sz="4" w:space="4" w:color="auto"/>
        </w:pBdr>
        <w:autoSpaceDE/>
        <w:autoSpaceDN/>
        <w:jc w:val="center"/>
        <w:rPr>
          <w:rFonts w:asciiTheme="minorHAnsi" w:eastAsia="Times New Roman" w:hAnsiTheme="minorHAnsi" w:cstheme="minorHAnsi"/>
          <w:b/>
          <w:sz w:val="96"/>
          <w:szCs w:val="96"/>
          <w:lang w:val="en-GB" w:eastAsia="en-GB"/>
        </w:rPr>
      </w:pPr>
      <w:r>
        <w:rPr>
          <w:rFonts w:asciiTheme="minorHAnsi" w:eastAsia="Times New Roman" w:hAnsiTheme="minorHAnsi" w:cstheme="minorHAnsi"/>
          <w:b/>
          <w:sz w:val="96"/>
          <w:szCs w:val="96"/>
          <w:lang w:val="en-GB" w:eastAsia="en-GB"/>
        </w:rPr>
        <w:t>EXCLUSIONS</w:t>
      </w:r>
      <w:r w:rsidR="00C51259" w:rsidRPr="00C51259">
        <w:rPr>
          <w:rFonts w:asciiTheme="minorHAnsi" w:eastAsia="Times New Roman" w:hAnsiTheme="minorHAnsi" w:cstheme="minorHAnsi"/>
          <w:b/>
          <w:sz w:val="96"/>
          <w:szCs w:val="96"/>
          <w:lang w:val="en-GB" w:eastAsia="en-GB"/>
        </w:rPr>
        <w:t xml:space="preserve"> POLICY</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r w:rsidRPr="00C51259">
        <w:rPr>
          <w:rFonts w:eastAsia="Times New Roman" w:cs="Times New Roman"/>
          <w:sz w:val="28"/>
          <w:szCs w:val="28"/>
          <w:lang w:eastAsia="en-GB"/>
        </w:rPr>
        <w:t xml:space="preserve">Due for Review:  </w:t>
      </w:r>
      <w:r w:rsidRPr="00C51259">
        <w:rPr>
          <w:rFonts w:eastAsia="Times New Roman" w:cs="Times New Roman"/>
          <w:sz w:val="28"/>
          <w:szCs w:val="28"/>
          <w:lang w:eastAsia="en-GB"/>
        </w:rPr>
        <w:tab/>
        <w:t>Every Year</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r w:rsidRPr="00C51259">
        <w:rPr>
          <w:rFonts w:eastAsia="Times New Roman" w:cs="Times New Roman"/>
          <w:sz w:val="28"/>
          <w:szCs w:val="28"/>
          <w:lang w:eastAsia="en-GB"/>
        </w:rPr>
        <w:t xml:space="preserve">Reviewed by:          Resources Committee </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r w:rsidRPr="00C51259">
        <w:rPr>
          <w:rFonts w:eastAsia="Times New Roman" w:cs="Times New Roman"/>
          <w:sz w:val="28"/>
          <w:szCs w:val="28"/>
          <w:lang w:eastAsia="en-GB"/>
        </w:rPr>
        <w:t>Last Reviewed:       November 2017</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r w:rsidRPr="00C51259">
        <w:rPr>
          <w:rFonts w:eastAsia="Times New Roman" w:cs="Times New Roman"/>
          <w:sz w:val="28"/>
          <w:szCs w:val="28"/>
          <w:lang w:eastAsia="en-GB"/>
        </w:rPr>
        <w:t>Next Review:          November 2018</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p>
    <w:p w:rsid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jc w:val="center"/>
        <w:rPr>
          <w:rFonts w:eastAsia="Times New Roman" w:cs="Times New Roman"/>
          <w:sz w:val="28"/>
          <w:szCs w:val="28"/>
          <w:lang w:eastAsia="en-GB"/>
        </w:rPr>
      </w:pPr>
      <w:r w:rsidRPr="00C51259">
        <w:rPr>
          <w:rFonts w:eastAsia="Times New Roman" w:cs="Times New Roman"/>
          <w:b/>
          <w:sz w:val="28"/>
          <w:szCs w:val="28"/>
          <w:lang w:eastAsia="en-GB"/>
        </w:rPr>
        <w:t xml:space="preserve">Mission: </w:t>
      </w:r>
      <w:r w:rsidRPr="00C51259">
        <w:rPr>
          <w:rFonts w:eastAsia="Times New Roman" w:cs="Times New Roman"/>
          <w:sz w:val="28"/>
          <w:szCs w:val="28"/>
          <w:lang w:eastAsia="en-GB"/>
        </w:rPr>
        <w:t>Living, loving and learning with God</w:t>
      </w:r>
    </w:p>
    <w:p w:rsid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jc w:val="center"/>
        <w:rPr>
          <w:rFonts w:eastAsia="Times New Roman" w:cs="Times New Roman"/>
          <w:sz w:val="28"/>
          <w:szCs w:val="28"/>
          <w:lang w:eastAsia="en-GB"/>
        </w:rPr>
      </w:pPr>
    </w:p>
    <w:p w:rsidR="00C51259" w:rsidRPr="00C51259" w:rsidRDefault="00C51259" w:rsidP="00AB08BA">
      <w:pPr>
        <w:pBdr>
          <w:top w:val="double" w:sz="4" w:space="1" w:color="auto"/>
          <w:left w:val="double" w:sz="4" w:space="4" w:color="auto"/>
          <w:bottom w:val="double" w:sz="4" w:space="1" w:color="auto"/>
          <w:right w:val="double" w:sz="4" w:space="4" w:color="auto"/>
        </w:pBdr>
        <w:ind w:right="247"/>
        <w:rPr>
          <w:rFonts w:ascii="Comic Sans MS" w:eastAsia="Times New Roman" w:hAnsi="Comic Sans MS" w:cs="Times New Roman"/>
          <w:b/>
          <w:sz w:val="52"/>
          <w:szCs w:val="52"/>
          <w:lang w:val="en-GB" w:eastAsia="en-GB"/>
        </w:rPr>
      </w:pPr>
      <w:r>
        <w:rPr>
          <w:rFonts w:ascii="Times New Roman"/>
          <w:sz w:val="20"/>
        </w:rPr>
        <w:br w:type="page"/>
      </w:r>
    </w:p>
    <w:p w:rsidR="0069186B" w:rsidRDefault="00C51259" w:rsidP="00C51259">
      <w:pPr>
        <w:pStyle w:val="Heading1"/>
        <w:numPr>
          <w:ilvl w:val="0"/>
          <w:numId w:val="6"/>
        </w:numPr>
        <w:ind w:right="4488"/>
      </w:pPr>
      <w:r>
        <w:lastRenderedPageBreak/>
        <w:t>RATIONALE</w:t>
      </w:r>
    </w:p>
    <w:p w:rsidR="0069186B" w:rsidRDefault="00920FD7" w:rsidP="00C51259">
      <w:pPr>
        <w:pStyle w:val="BodyText"/>
        <w:spacing w:before="2"/>
        <w:ind w:left="100" w:right="361"/>
      </w:pPr>
      <w:r>
        <w:t>This policy, deals with the practice which informs</w:t>
      </w:r>
      <w:r w:rsidR="00C51259">
        <w:t xml:space="preserve"> </w:t>
      </w:r>
      <w:r w:rsidR="00AB08BA">
        <w:t>our</w:t>
      </w:r>
      <w:r w:rsidR="00C51259">
        <w:t xml:space="preserve"> </w:t>
      </w:r>
      <w:r w:rsidR="00AB08BA">
        <w:t>s</w:t>
      </w:r>
      <w:r w:rsidR="00C51259">
        <w:t>chool’s use of exclusion</w:t>
      </w:r>
      <w:r w:rsidR="00AB08BA">
        <w:t>s</w:t>
      </w:r>
      <w:r w:rsidR="00C51259">
        <w:t>. I</w:t>
      </w:r>
      <w:r>
        <w:t xml:space="preserve">t is underpinned by the shared commitment of all members of the </w:t>
      </w:r>
      <w:r w:rsidR="00AB08BA">
        <w:t>s</w:t>
      </w:r>
      <w:r>
        <w:t>chool community to achieve two important aims:</w:t>
      </w:r>
    </w:p>
    <w:p w:rsidR="0069186B" w:rsidRDefault="0069186B">
      <w:pPr>
        <w:pStyle w:val="BodyText"/>
        <w:rPr>
          <w:sz w:val="12"/>
        </w:rPr>
      </w:pPr>
    </w:p>
    <w:p w:rsidR="0069186B" w:rsidRDefault="00C51259">
      <w:pPr>
        <w:pStyle w:val="ListParagraph"/>
        <w:numPr>
          <w:ilvl w:val="0"/>
          <w:numId w:val="5"/>
        </w:numPr>
        <w:tabs>
          <w:tab w:val="left" w:pos="351"/>
        </w:tabs>
        <w:spacing w:before="52"/>
        <w:ind w:right="1593" w:firstLine="0"/>
        <w:rPr>
          <w:sz w:val="24"/>
        </w:rPr>
      </w:pPr>
      <w:r>
        <w:rPr>
          <w:sz w:val="24"/>
        </w:rPr>
        <w:t xml:space="preserve">  t</w:t>
      </w:r>
      <w:r w:rsidR="00920FD7">
        <w:rPr>
          <w:sz w:val="24"/>
        </w:rPr>
        <w:t>o ensure the safety and well-being of all members of the school community, and to maintain an appropriate educational environment in which all can learn and</w:t>
      </w:r>
      <w:r w:rsidR="00920FD7">
        <w:rPr>
          <w:spacing w:val="-36"/>
          <w:sz w:val="24"/>
        </w:rPr>
        <w:t xml:space="preserve"> </w:t>
      </w:r>
      <w:r>
        <w:rPr>
          <w:sz w:val="24"/>
        </w:rPr>
        <w:t>succeed</w:t>
      </w:r>
    </w:p>
    <w:p w:rsidR="0069186B" w:rsidRDefault="00C51259">
      <w:pPr>
        <w:pStyle w:val="ListParagraph"/>
        <w:numPr>
          <w:ilvl w:val="0"/>
          <w:numId w:val="5"/>
        </w:numPr>
        <w:tabs>
          <w:tab w:val="left" w:pos="351"/>
        </w:tabs>
        <w:spacing w:before="201"/>
        <w:ind w:firstLine="0"/>
        <w:rPr>
          <w:sz w:val="24"/>
        </w:rPr>
      </w:pPr>
      <w:r>
        <w:rPr>
          <w:sz w:val="24"/>
        </w:rPr>
        <w:t xml:space="preserve">  t</w:t>
      </w:r>
      <w:r w:rsidR="00920FD7">
        <w:rPr>
          <w:sz w:val="24"/>
        </w:rPr>
        <w:t>o realise the aim of reducing the need to use exclusion as a</w:t>
      </w:r>
      <w:r w:rsidR="00920FD7">
        <w:rPr>
          <w:spacing w:val="-24"/>
          <w:sz w:val="24"/>
        </w:rPr>
        <w:t xml:space="preserve"> </w:t>
      </w:r>
      <w:r>
        <w:rPr>
          <w:sz w:val="24"/>
        </w:rPr>
        <w:t>sanction</w:t>
      </w:r>
    </w:p>
    <w:p w:rsidR="0069186B" w:rsidRDefault="0069186B">
      <w:pPr>
        <w:pStyle w:val="BodyText"/>
      </w:pPr>
    </w:p>
    <w:p w:rsidR="0069186B" w:rsidRDefault="0069186B">
      <w:pPr>
        <w:pStyle w:val="BodyText"/>
        <w:spacing w:before="9"/>
        <w:rPr>
          <w:sz w:val="32"/>
        </w:rPr>
      </w:pPr>
    </w:p>
    <w:p w:rsidR="0069186B" w:rsidRDefault="00C51259" w:rsidP="00C51259">
      <w:pPr>
        <w:pStyle w:val="Heading1"/>
        <w:numPr>
          <w:ilvl w:val="0"/>
          <w:numId w:val="6"/>
        </w:numPr>
      </w:pPr>
      <w:r>
        <w:t>INTRODUCTION</w:t>
      </w:r>
    </w:p>
    <w:p w:rsidR="0069186B" w:rsidRDefault="00920FD7" w:rsidP="00C51259">
      <w:pPr>
        <w:pStyle w:val="BodyText"/>
        <w:ind w:left="100"/>
      </w:pPr>
      <w:r>
        <w:t xml:space="preserve">The decision to exclude a pupil will be taken </w:t>
      </w:r>
      <w:r w:rsidR="00C51259">
        <w:t>in the following circumstances;</w:t>
      </w:r>
    </w:p>
    <w:p w:rsidR="0069186B" w:rsidRDefault="0069186B">
      <w:pPr>
        <w:pStyle w:val="BodyText"/>
        <w:spacing w:before="11"/>
        <w:rPr>
          <w:sz w:val="23"/>
        </w:rPr>
      </w:pPr>
    </w:p>
    <w:p w:rsidR="0069186B" w:rsidRDefault="00920FD7" w:rsidP="00C51259">
      <w:pPr>
        <w:pStyle w:val="BodyText"/>
        <w:numPr>
          <w:ilvl w:val="0"/>
          <w:numId w:val="7"/>
        </w:numPr>
      </w:pPr>
      <w:r>
        <w:t>In response to a serious breach of the school’s Behaviour Policy;</w:t>
      </w:r>
    </w:p>
    <w:p w:rsidR="0069186B" w:rsidRDefault="0069186B">
      <w:pPr>
        <w:pStyle w:val="BodyText"/>
        <w:spacing w:before="11"/>
        <w:rPr>
          <w:sz w:val="23"/>
        </w:rPr>
      </w:pPr>
    </w:p>
    <w:p w:rsidR="0069186B" w:rsidRPr="00C51259" w:rsidRDefault="00C51259" w:rsidP="00C51259">
      <w:pPr>
        <w:pStyle w:val="ListParagraph"/>
        <w:numPr>
          <w:ilvl w:val="0"/>
          <w:numId w:val="7"/>
        </w:numPr>
        <w:tabs>
          <w:tab w:val="left" w:pos="427"/>
        </w:tabs>
        <w:ind w:right="2063"/>
        <w:rPr>
          <w:sz w:val="24"/>
        </w:rPr>
      </w:pPr>
      <w:r>
        <w:rPr>
          <w:sz w:val="24"/>
        </w:rPr>
        <w:t xml:space="preserve">      </w:t>
      </w:r>
      <w:r w:rsidR="00920FD7" w:rsidRPr="00C51259">
        <w:rPr>
          <w:sz w:val="24"/>
        </w:rPr>
        <w:t>If allowing the pupil to remain in school would seriously harm the education or welfare of the pupil or others in the</w:t>
      </w:r>
      <w:r w:rsidR="00920FD7" w:rsidRPr="00C51259">
        <w:rPr>
          <w:spacing w:val="-18"/>
          <w:sz w:val="24"/>
        </w:rPr>
        <w:t xml:space="preserve"> </w:t>
      </w:r>
      <w:r w:rsidR="00AB08BA">
        <w:rPr>
          <w:sz w:val="24"/>
        </w:rPr>
        <w:t>s</w:t>
      </w:r>
      <w:r w:rsidR="00920FD7" w:rsidRPr="00C51259">
        <w:rPr>
          <w:sz w:val="24"/>
        </w:rPr>
        <w:t>chool.</w:t>
      </w:r>
    </w:p>
    <w:p w:rsidR="0069186B" w:rsidRDefault="0069186B">
      <w:pPr>
        <w:pStyle w:val="BodyText"/>
        <w:spacing w:before="11"/>
        <w:rPr>
          <w:sz w:val="23"/>
        </w:rPr>
      </w:pPr>
    </w:p>
    <w:p w:rsidR="0069186B" w:rsidRDefault="00920FD7">
      <w:pPr>
        <w:pStyle w:val="BodyText"/>
        <w:ind w:left="100" w:right="985"/>
      </w:pPr>
      <w:r>
        <w:t>Exclusion is an extreme sanction and is only a</w:t>
      </w:r>
      <w:r w:rsidR="00C51259">
        <w:t xml:space="preserve">dministered by the Headteacher. </w:t>
      </w:r>
      <w:r>
        <w:t>Exclusion, whether fixed term or permanent, may be used for any of the following, all of which constitute examples of unacceptable conduct and are infringements of the school’s Behaviour Policy:</w:t>
      </w:r>
    </w:p>
    <w:p w:rsidR="0069186B" w:rsidRDefault="0069186B">
      <w:pPr>
        <w:pStyle w:val="BodyText"/>
        <w:spacing w:before="10"/>
        <w:rPr>
          <w:sz w:val="23"/>
        </w:rPr>
      </w:pPr>
    </w:p>
    <w:p w:rsidR="0069186B" w:rsidRDefault="00920FD7" w:rsidP="00C51259">
      <w:pPr>
        <w:pStyle w:val="ListParagraph"/>
        <w:numPr>
          <w:ilvl w:val="0"/>
          <w:numId w:val="8"/>
        </w:numPr>
        <w:tabs>
          <w:tab w:val="left" w:pos="426"/>
        </w:tabs>
        <w:ind w:hanging="100"/>
        <w:rPr>
          <w:sz w:val="24"/>
        </w:rPr>
      </w:pPr>
      <w:r>
        <w:rPr>
          <w:sz w:val="24"/>
        </w:rPr>
        <w:t>Verbal abuse to staff and</w:t>
      </w:r>
      <w:r>
        <w:rPr>
          <w:spacing w:val="-12"/>
          <w:sz w:val="24"/>
        </w:rPr>
        <w:t xml:space="preserve"> </w:t>
      </w:r>
      <w:r>
        <w:rPr>
          <w:sz w:val="24"/>
        </w:rPr>
        <w:t>others</w:t>
      </w:r>
    </w:p>
    <w:p w:rsidR="0069186B" w:rsidRDefault="00920FD7" w:rsidP="00C51259">
      <w:pPr>
        <w:pStyle w:val="ListParagraph"/>
        <w:numPr>
          <w:ilvl w:val="0"/>
          <w:numId w:val="8"/>
        </w:numPr>
        <w:tabs>
          <w:tab w:val="left" w:pos="426"/>
        </w:tabs>
        <w:spacing w:before="200"/>
        <w:ind w:hanging="100"/>
        <w:rPr>
          <w:sz w:val="24"/>
        </w:rPr>
      </w:pPr>
      <w:r>
        <w:rPr>
          <w:sz w:val="24"/>
        </w:rPr>
        <w:t>Verbal abuse to</w:t>
      </w:r>
      <w:r>
        <w:rPr>
          <w:spacing w:val="-8"/>
          <w:sz w:val="24"/>
        </w:rPr>
        <w:t xml:space="preserve"> </w:t>
      </w:r>
      <w:r>
        <w:rPr>
          <w:sz w:val="24"/>
        </w:rPr>
        <w:t>pupils</w:t>
      </w:r>
    </w:p>
    <w:p w:rsidR="0069186B" w:rsidRDefault="00920FD7" w:rsidP="00C51259">
      <w:pPr>
        <w:pStyle w:val="ListParagraph"/>
        <w:numPr>
          <w:ilvl w:val="0"/>
          <w:numId w:val="8"/>
        </w:numPr>
        <w:tabs>
          <w:tab w:val="left" w:pos="426"/>
        </w:tabs>
        <w:spacing w:before="198"/>
        <w:ind w:hanging="100"/>
        <w:rPr>
          <w:sz w:val="24"/>
        </w:rPr>
      </w:pPr>
      <w:r>
        <w:rPr>
          <w:sz w:val="24"/>
        </w:rPr>
        <w:t>Physical abuse to/attack on</w:t>
      </w:r>
      <w:r>
        <w:rPr>
          <w:spacing w:val="-11"/>
          <w:sz w:val="24"/>
        </w:rPr>
        <w:t xml:space="preserve"> </w:t>
      </w:r>
      <w:r>
        <w:rPr>
          <w:sz w:val="24"/>
        </w:rPr>
        <w:t>staff</w:t>
      </w:r>
    </w:p>
    <w:p w:rsidR="0069186B" w:rsidRDefault="00920FD7" w:rsidP="00C51259">
      <w:pPr>
        <w:pStyle w:val="ListParagraph"/>
        <w:numPr>
          <w:ilvl w:val="0"/>
          <w:numId w:val="8"/>
        </w:numPr>
        <w:tabs>
          <w:tab w:val="left" w:pos="426"/>
        </w:tabs>
        <w:spacing w:before="200"/>
        <w:ind w:hanging="100"/>
        <w:rPr>
          <w:sz w:val="24"/>
        </w:rPr>
      </w:pPr>
      <w:r>
        <w:rPr>
          <w:sz w:val="24"/>
        </w:rPr>
        <w:t>Physical abuse to/attack on</w:t>
      </w:r>
      <w:r>
        <w:rPr>
          <w:spacing w:val="-12"/>
          <w:sz w:val="24"/>
        </w:rPr>
        <w:t xml:space="preserve"> </w:t>
      </w:r>
      <w:r>
        <w:rPr>
          <w:sz w:val="24"/>
        </w:rPr>
        <w:t>pupil</w:t>
      </w:r>
    </w:p>
    <w:p w:rsidR="0069186B" w:rsidRDefault="00920FD7" w:rsidP="00C51259">
      <w:pPr>
        <w:pStyle w:val="ListParagraph"/>
        <w:numPr>
          <w:ilvl w:val="0"/>
          <w:numId w:val="8"/>
        </w:numPr>
        <w:tabs>
          <w:tab w:val="left" w:pos="426"/>
        </w:tabs>
        <w:spacing w:before="200"/>
        <w:ind w:hanging="100"/>
        <w:rPr>
          <w:sz w:val="24"/>
        </w:rPr>
      </w:pPr>
      <w:r>
        <w:rPr>
          <w:sz w:val="24"/>
        </w:rPr>
        <w:t>Indecent</w:t>
      </w:r>
      <w:r>
        <w:rPr>
          <w:spacing w:val="-2"/>
          <w:sz w:val="24"/>
        </w:rPr>
        <w:t xml:space="preserve"> </w:t>
      </w:r>
      <w:r>
        <w:rPr>
          <w:sz w:val="24"/>
        </w:rPr>
        <w:t>behaviour</w:t>
      </w:r>
    </w:p>
    <w:p w:rsidR="0069186B" w:rsidRDefault="00920FD7" w:rsidP="00C51259">
      <w:pPr>
        <w:pStyle w:val="ListParagraph"/>
        <w:numPr>
          <w:ilvl w:val="0"/>
          <w:numId w:val="8"/>
        </w:numPr>
        <w:tabs>
          <w:tab w:val="left" w:pos="426"/>
        </w:tabs>
        <w:spacing w:before="197"/>
        <w:ind w:hanging="100"/>
        <w:rPr>
          <w:sz w:val="24"/>
        </w:rPr>
      </w:pPr>
      <w:r>
        <w:rPr>
          <w:sz w:val="24"/>
        </w:rPr>
        <w:t>Damage to</w:t>
      </w:r>
      <w:r>
        <w:rPr>
          <w:spacing w:val="-7"/>
          <w:sz w:val="24"/>
        </w:rPr>
        <w:t xml:space="preserve"> </w:t>
      </w:r>
      <w:r>
        <w:rPr>
          <w:sz w:val="24"/>
        </w:rPr>
        <w:t>property</w:t>
      </w:r>
    </w:p>
    <w:p w:rsidR="0069186B" w:rsidRPr="00C51259" w:rsidRDefault="00920FD7" w:rsidP="00C51259">
      <w:pPr>
        <w:pStyle w:val="ListParagraph"/>
        <w:numPr>
          <w:ilvl w:val="0"/>
          <w:numId w:val="9"/>
        </w:numPr>
        <w:tabs>
          <w:tab w:val="left" w:pos="820"/>
          <w:tab w:val="left" w:pos="821"/>
        </w:tabs>
        <w:spacing w:before="80"/>
        <w:rPr>
          <w:sz w:val="24"/>
        </w:rPr>
      </w:pPr>
      <w:r w:rsidRPr="00C51259">
        <w:rPr>
          <w:sz w:val="24"/>
        </w:rPr>
        <w:t>Possession or misuse of illegal</w:t>
      </w:r>
      <w:r w:rsidRPr="00C51259">
        <w:rPr>
          <w:spacing w:val="-1"/>
          <w:sz w:val="24"/>
        </w:rPr>
        <w:t xml:space="preserve"> </w:t>
      </w:r>
      <w:r w:rsidRPr="00C51259">
        <w:rPr>
          <w:sz w:val="24"/>
        </w:rPr>
        <w:t>drugs</w:t>
      </w:r>
    </w:p>
    <w:p w:rsidR="0069186B" w:rsidRPr="00C51259" w:rsidRDefault="00920FD7" w:rsidP="00C51259">
      <w:pPr>
        <w:pStyle w:val="ListParagraph"/>
        <w:numPr>
          <w:ilvl w:val="0"/>
          <w:numId w:val="9"/>
        </w:numPr>
        <w:tabs>
          <w:tab w:val="left" w:pos="820"/>
          <w:tab w:val="left" w:pos="821"/>
        </w:tabs>
        <w:spacing w:before="200"/>
        <w:rPr>
          <w:sz w:val="24"/>
        </w:rPr>
      </w:pPr>
      <w:r w:rsidRPr="00C51259">
        <w:rPr>
          <w:sz w:val="24"/>
        </w:rPr>
        <w:t>Possession or misuse of other</w:t>
      </w:r>
      <w:r w:rsidRPr="00C51259">
        <w:rPr>
          <w:spacing w:val="-22"/>
          <w:sz w:val="24"/>
        </w:rPr>
        <w:t xml:space="preserve"> </w:t>
      </w:r>
      <w:r w:rsidRPr="00C51259">
        <w:rPr>
          <w:sz w:val="24"/>
        </w:rPr>
        <w:t>substances</w:t>
      </w:r>
    </w:p>
    <w:p w:rsidR="0069186B" w:rsidRPr="00C51259" w:rsidRDefault="00920FD7" w:rsidP="00C51259">
      <w:pPr>
        <w:pStyle w:val="ListParagraph"/>
        <w:numPr>
          <w:ilvl w:val="0"/>
          <w:numId w:val="9"/>
        </w:numPr>
        <w:tabs>
          <w:tab w:val="left" w:pos="820"/>
          <w:tab w:val="left" w:pos="821"/>
        </w:tabs>
        <w:spacing w:before="197"/>
        <w:rPr>
          <w:sz w:val="24"/>
        </w:rPr>
      </w:pPr>
      <w:r w:rsidRPr="00C51259">
        <w:rPr>
          <w:sz w:val="24"/>
        </w:rPr>
        <w:t>Theft</w:t>
      </w:r>
    </w:p>
    <w:p w:rsidR="0069186B" w:rsidRPr="00C51259" w:rsidRDefault="00920FD7" w:rsidP="00C51259">
      <w:pPr>
        <w:pStyle w:val="ListParagraph"/>
        <w:numPr>
          <w:ilvl w:val="0"/>
          <w:numId w:val="9"/>
        </w:numPr>
        <w:tabs>
          <w:tab w:val="left" w:pos="820"/>
          <w:tab w:val="left" w:pos="821"/>
        </w:tabs>
        <w:spacing w:before="200" w:line="398" w:lineRule="auto"/>
        <w:ind w:right="441"/>
        <w:rPr>
          <w:sz w:val="24"/>
        </w:rPr>
      </w:pPr>
      <w:r w:rsidRPr="00C51259">
        <w:rPr>
          <w:sz w:val="24"/>
        </w:rPr>
        <w:t xml:space="preserve">Serious actual or threatened violence against another pupil or a member of </w:t>
      </w:r>
      <w:r w:rsidR="00C51259">
        <w:rPr>
          <w:sz w:val="24"/>
        </w:rPr>
        <w:t>staff</w:t>
      </w:r>
    </w:p>
    <w:p w:rsidR="0069186B" w:rsidRPr="00C51259" w:rsidRDefault="00920FD7" w:rsidP="00C51259">
      <w:pPr>
        <w:pStyle w:val="ListParagraph"/>
        <w:numPr>
          <w:ilvl w:val="0"/>
          <w:numId w:val="9"/>
        </w:numPr>
        <w:tabs>
          <w:tab w:val="left" w:pos="820"/>
          <w:tab w:val="left" w:pos="821"/>
        </w:tabs>
        <w:spacing w:before="4"/>
        <w:rPr>
          <w:sz w:val="24"/>
        </w:rPr>
      </w:pPr>
      <w:r w:rsidRPr="00C51259">
        <w:rPr>
          <w:sz w:val="24"/>
        </w:rPr>
        <w:t>Sexual abuse or</w:t>
      </w:r>
      <w:r w:rsidRPr="00C51259">
        <w:rPr>
          <w:spacing w:val="-10"/>
          <w:sz w:val="24"/>
        </w:rPr>
        <w:t xml:space="preserve"> </w:t>
      </w:r>
      <w:r w:rsidR="00C51259">
        <w:rPr>
          <w:sz w:val="24"/>
        </w:rPr>
        <w:t>assault</w:t>
      </w:r>
    </w:p>
    <w:p w:rsidR="00C51259" w:rsidRDefault="00920FD7" w:rsidP="00C51259">
      <w:pPr>
        <w:pStyle w:val="ListParagraph"/>
        <w:numPr>
          <w:ilvl w:val="0"/>
          <w:numId w:val="9"/>
        </w:numPr>
        <w:tabs>
          <w:tab w:val="left" w:pos="820"/>
          <w:tab w:val="left" w:pos="821"/>
        </w:tabs>
        <w:spacing w:before="200"/>
        <w:rPr>
          <w:sz w:val="24"/>
        </w:rPr>
      </w:pPr>
      <w:r w:rsidRPr="00C51259">
        <w:rPr>
          <w:sz w:val="24"/>
        </w:rPr>
        <w:t>Supplying an illegal</w:t>
      </w:r>
      <w:r w:rsidRPr="00C51259">
        <w:rPr>
          <w:spacing w:val="-11"/>
          <w:sz w:val="24"/>
        </w:rPr>
        <w:t xml:space="preserve"> </w:t>
      </w:r>
      <w:r w:rsidR="00C51259">
        <w:rPr>
          <w:sz w:val="24"/>
        </w:rPr>
        <w:t>drug</w:t>
      </w:r>
    </w:p>
    <w:p w:rsidR="0069186B" w:rsidRPr="00C51259" w:rsidRDefault="00920FD7" w:rsidP="00C51259">
      <w:pPr>
        <w:pStyle w:val="ListParagraph"/>
        <w:numPr>
          <w:ilvl w:val="0"/>
          <w:numId w:val="9"/>
        </w:numPr>
        <w:tabs>
          <w:tab w:val="left" w:pos="820"/>
          <w:tab w:val="left" w:pos="821"/>
        </w:tabs>
        <w:spacing w:before="200"/>
        <w:rPr>
          <w:sz w:val="24"/>
        </w:rPr>
      </w:pPr>
      <w:r w:rsidRPr="00C51259">
        <w:rPr>
          <w:sz w:val="24"/>
        </w:rPr>
        <w:t>Carrying an offensive</w:t>
      </w:r>
      <w:r w:rsidRPr="00C51259">
        <w:rPr>
          <w:spacing w:val="-13"/>
          <w:sz w:val="24"/>
        </w:rPr>
        <w:t xml:space="preserve"> </w:t>
      </w:r>
      <w:r w:rsidR="00C51259" w:rsidRPr="00C51259">
        <w:rPr>
          <w:sz w:val="24"/>
        </w:rPr>
        <w:t>weapon</w:t>
      </w:r>
    </w:p>
    <w:p w:rsidR="0069186B" w:rsidRDefault="00920FD7" w:rsidP="00C51259">
      <w:pPr>
        <w:pStyle w:val="ListParagraph"/>
        <w:numPr>
          <w:ilvl w:val="0"/>
          <w:numId w:val="10"/>
        </w:numPr>
        <w:tabs>
          <w:tab w:val="left" w:pos="820"/>
          <w:tab w:val="left" w:pos="821"/>
        </w:tabs>
        <w:spacing w:before="198"/>
        <w:ind w:left="360"/>
        <w:rPr>
          <w:sz w:val="24"/>
        </w:rPr>
      </w:pPr>
      <w:r>
        <w:rPr>
          <w:sz w:val="24"/>
        </w:rPr>
        <w:t>Arson.</w:t>
      </w:r>
    </w:p>
    <w:p w:rsidR="0069186B" w:rsidRDefault="00920FD7" w:rsidP="00C51259">
      <w:pPr>
        <w:pStyle w:val="ListParagraph"/>
        <w:numPr>
          <w:ilvl w:val="0"/>
          <w:numId w:val="10"/>
        </w:numPr>
        <w:tabs>
          <w:tab w:val="left" w:pos="820"/>
          <w:tab w:val="left" w:pos="821"/>
        </w:tabs>
        <w:spacing w:before="200"/>
        <w:ind w:left="360"/>
        <w:rPr>
          <w:sz w:val="24"/>
        </w:rPr>
      </w:pPr>
      <w:r>
        <w:rPr>
          <w:sz w:val="24"/>
        </w:rPr>
        <w:lastRenderedPageBreak/>
        <w:t>Unacceptable behaviour which has previously been reported and for</w:t>
      </w:r>
      <w:r>
        <w:rPr>
          <w:spacing w:val="-34"/>
          <w:sz w:val="24"/>
        </w:rPr>
        <w:t xml:space="preserve"> </w:t>
      </w:r>
      <w:r>
        <w:rPr>
          <w:sz w:val="24"/>
        </w:rPr>
        <w:t>which</w:t>
      </w:r>
    </w:p>
    <w:p w:rsidR="0069186B" w:rsidRDefault="00920FD7" w:rsidP="00C51259">
      <w:pPr>
        <w:pStyle w:val="BodyText"/>
        <w:spacing w:before="1"/>
        <w:ind w:left="360" w:right="281"/>
      </w:pPr>
      <w:r>
        <w:t>school sanctions and other interventions have not been successful in modifying the pupil’s behaviour.</w:t>
      </w:r>
    </w:p>
    <w:p w:rsidR="0069186B" w:rsidRDefault="0069186B">
      <w:pPr>
        <w:pStyle w:val="BodyText"/>
        <w:spacing w:before="11"/>
        <w:rPr>
          <w:sz w:val="23"/>
        </w:rPr>
      </w:pPr>
    </w:p>
    <w:p w:rsidR="0069186B" w:rsidRDefault="00920FD7">
      <w:pPr>
        <w:pStyle w:val="BodyText"/>
        <w:ind w:left="100" w:right="656"/>
      </w:pPr>
      <w:r>
        <w:t>This is not an exhaustive list and there may be other situations where the Headteacher makes the judgment that exclusion is an appropriate sanction.</w:t>
      </w:r>
    </w:p>
    <w:p w:rsidR="0069186B" w:rsidRDefault="0069186B">
      <w:pPr>
        <w:pStyle w:val="BodyText"/>
        <w:spacing w:before="11"/>
        <w:rPr>
          <w:sz w:val="23"/>
        </w:rPr>
      </w:pPr>
    </w:p>
    <w:p w:rsidR="00C51259" w:rsidRDefault="00C51259">
      <w:pPr>
        <w:pStyle w:val="Heading1"/>
      </w:pPr>
    </w:p>
    <w:p w:rsidR="0069186B" w:rsidRPr="00C51259" w:rsidRDefault="00C51259" w:rsidP="00C51259">
      <w:pPr>
        <w:pStyle w:val="Heading1"/>
        <w:numPr>
          <w:ilvl w:val="0"/>
          <w:numId w:val="6"/>
        </w:numPr>
      </w:pPr>
      <w:r>
        <w:t>EXCLUSION PROCEDURE</w:t>
      </w:r>
    </w:p>
    <w:p w:rsidR="0069186B" w:rsidRDefault="00C51259" w:rsidP="00C51259">
      <w:pPr>
        <w:pStyle w:val="BodyText"/>
        <w:ind w:left="284" w:right="330" w:hanging="284"/>
      </w:pPr>
      <w:r>
        <w:rPr>
          <w:b/>
        </w:rPr>
        <w:t xml:space="preserve">  </w:t>
      </w:r>
      <w:r w:rsidRPr="00C51259">
        <w:rPr>
          <w:b/>
        </w:rPr>
        <w:t>3.1</w:t>
      </w:r>
      <w:r>
        <w:t xml:space="preserve">  </w:t>
      </w:r>
      <w:r w:rsidR="00920FD7">
        <w:t>Most exclusions are of a fixed term nature and are of short duration (usually between one and three days).</w:t>
      </w:r>
    </w:p>
    <w:p w:rsidR="0069186B" w:rsidRDefault="0069186B" w:rsidP="00C51259">
      <w:pPr>
        <w:pStyle w:val="BodyText"/>
        <w:spacing w:before="12"/>
        <w:ind w:left="284"/>
        <w:rPr>
          <w:sz w:val="23"/>
        </w:rPr>
      </w:pPr>
    </w:p>
    <w:p w:rsidR="0069186B" w:rsidRDefault="00920FD7" w:rsidP="00C51259">
      <w:pPr>
        <w:pStyle w:val="BodyText"/>
        <w:ind w:left="284" w:right="239"/>
      </w:pPr>
      <w:r>
        <w:t>The DfE regulations allow the Headteacher to exclude a pupil for one or more fixed periods not exceeding 45 school days in any one school year.</w:t>
      </w:r>
    </w:p>
    <w:p w:rsidR="0069186B" w:rsidRDefault="0069186B" w:rsidP="00C51259">
      <w:pPr>
        <w:pStyle w:val="BodyText"/>
        <w:spacing w:before="1"/>
        <w:ind w:left="284"/>
      </w:pPr>
    </w:p>
    <w:p w:rsidR="0069186B" w:rsidRDefault="00920FD7" w:rsidP="00C51259">
      <w:pPr>
        <w:pStyle w:val="BodyText"/>
        <w:spacing w:before="1"/>
        <w:ind w:left="284" w:right="161"/>
      </w:pPr>
      <w:r>
        <w:t xml:space="preserve">The Governors have established arrangements to review promptly all permanent exclusions from the </w:t>
      </w:r>
      <w:r w:rsidR="00AB08BA">
        <w:t>s</w:t>
      </w:r>
      <w:r>
        <w:t>chool and all fixed term exclusions that would lead to a pupil being excluded for over 15 days in a school term or missing a public examination.</w:t>
      </w:r>
    </w:p>
    <w:p w:rsidR="0069186B" w:rsidRDefault="0069186B" w:rsidP="00C51259">
      <w:pPr>
        <w:pStyle w:val="BodyText"/>
        <w:spacing w:before="11"/>
        <w:ind w:left="284"/>
        <w:rPr>
          <w:sz w:val="23"/>
        </w:rPr>
      </w:pPr>
    </w:p>
    <w:p w:rsidR="0069186B" w:rsidRDefault="00920FD7" w:rsidP="00C51259">
      <w:pPr>
        <w:pStyle w:val="BodyText"/>
        <w:spacing w:before="1"/>
        <w:ind w:left="284" w:right="103"/>
      </w:pPr>
      <w:r>
        <w:t>The Governors have established arrangements to review fixed term exclusions which would lead to a pupil being excluded for over five days but not over 15 days in a school term where a parent has expressed a wish to make representations.</w:t>
      </w:r>
    </w:p>
    <w:p w:rsidR="0069186B" w:rsidRDefault="0069186B" w:rsidP="00C51259">
      <w:pPr>
        <w:pStyle w:val="BodyText"/>
        <w:spacing w:before="11"/>
        <w:ind w:left="284"/>
        <w:rPr>
          <w:sz w:val="23"/>
        </w:rPr>
      </w:pPr>
    </w:p>
    <w:p w:rsidR="0069186B" w:rsidRDefault="00920FD7" w:rsidP="00C51259">
      <w:pPr>
        <w:pStyle w:val="BodyText"/>
        <w:spacing w:before="1"/>
        <w:ind w:left="284" w:right="139"/>
      </w:pPr>
      <w:r>
        <w:t>Following exclusion, parents are contacted immediately where possible. A letter will be sent by post giving details of the exclusion and the date the exclusion ends. The school will provide tasks for the child to complete during the exclusion.</w:t>
      </w:r>
    </w:p>
    <w:p w:rsidR="0069186B" w:rsidRDefault="0069186B" w:rsidP="00C51259">
      <w:pPr>
        <w:pStyle w:val="BodyText"/>
        <w:spacing w:before="11"/>
        <w:ind w:left="284"/>
        <w:rPr>
          <w:sz w:val="23"/>
        </w:rPr>
      </w:pPr>
    </w:p>
    <w:p w:rsidR="0069186B" w:rsidRDefault="00920FD7" w:rsidP="00C51259">
      <w:pPr>
        <w:pStyle w:val="BodyText"/>
        <w:spacing w:before="1" w:line="242" w:lineRule="auto"/>
        <w:ind w:left="284" w:right="765"/>
      </w:pPr>
      <w:r>
        <w:t>Parents have a right to make representations to the Governing Body and the Board of Directors of Plymouth CAST as directed in the letter.</w:t>
      </w:r>
    </w:p>
    <w:p w:rsidR="00C51259" w:rsidRDefault="00C51259" w:rsidP="00C51259">
      <w:pPr>
        <w:pStyle w:val="BodyText"/>
        <w:spacing w:before="41"/>
        <w:ind w:left="284" w:right="224"/>
      </w:pPr>
    </w:p>
    <w:p w:rsidR="0069186B" w:rsidRDefault="00920FD7" w:rsidP="00C51259">
      <w:pPr>
        <w:pStyle w:val="BodyText"/>
        <w:spacing w:before="41"/>
        <w:ind w:left="284" w:right="224"/>
      </w:pPr>
      <w:r>
        <w:t>A ‘Return to School’ meeting will be held following the expiry of the fixed term exclusion and this will involve the parent, a member of the Senior Leadership Team (Head or Deputy) and class teacher where appropriate.</w:t>
      </w:r>
    </w:p>
    <w:p w:rsidR="0069186B" w:rsidRDefault="0069186B" w:rsidP="00C51259">
      <w:pPr>
        <w:pStyle w:val="BodyText"/>
        <w:spacing w:before="11"/>
        <w:ind w:left="284"/>
        <w:rPr>
          <w:sz w:val="23"/>
        </w:rPr>
      </w:pPr>
    </w:p>
    <w:p w:rsidR="0069186B" w:rsidRDefault="00920FD7" w:rsidP="00C51259">
      <w:pPr>
        <w:pStyle w:val="BodyText"/>
        <w:ind w:left="284" w:right="105"/>
      </w:pPr>
      <w:r>
        <w:t>During the course of a fixed term exclusion where the pupil is to be at home, parents are advised that the pupil is not allowed on the school premises, and that daytime supervision is their responsibility, as parents/carers.</w:t>
      </w:r>
    </w:p>
    <w:p w:rsidR="0069186B" w:rsidRDefault="0069186B">
      <w:pPr>
        <w:pStyle w:val="BodyText"/>
        <w:spacing w:before="1"/>
      </w:pPr>
    </w:p>
    <w:p w:rsidR="00C51259" w:rsidRDefault="00C51259">
      <w:pPr>
        <w:pStyle w:val="BodyText"/>
        <w:spacing w:before="1"/>
      </w:pPr>
    </w:p>
    <w:p w:rsidR="0069186B" w:rsidRDefault="00C51259">
      <w:pPr>
        <w:pStyle w:val="Heading1"/>
      </w:pPr>
      <w:r>
        <w:t xml:space="preserve">3.2 </w:t>
      </w:r>
      <w:r w:rsidR="00920FD7">
        <w:t>Permanent Exclusion</w:t>
      </w:r>
    </w:p>
    <w:p w:rsidR="0069186B" w:rsidRDefault="00920FD7">
      <w:pPr>
        <w:pStyle w:val="BodyText"/>
        <w:ind w:left="100" w:right="389"/>
      </w:pPr>
      <w:r>
        <w:t>The decision to exclude a pupil permanently is a serious one. There are two main types of situation in which permanent exclusion may be considered.</w:t>
      </w:r>
    </w:p>
    <w:p w:rsidR="0069186B" w:rsidRDefault="0069186B">
      <w:pPr>
        <w:pStyle w:val="BodyText"/>
        <w:spacing w:before="11"/>
        <w:rPr>
          <w:sz w:val="23"/>
        </w:rPr>
      </w:pPr>
    </w:p>
    <w:p w:rsidR="0069186B" w:rsidRDefault="00920FD7" w:rsidP="00C51259">
      <w:pPr>
        <w:pStyle w:val="ListParagraph"/>
        <w:numPr>
          <w:ilvl w:val="0"/>
          <w:numId w:val="3"/>
        </w:numPr>
        <w:tabs>
          <w:tab w:val="left" w:pos="567"/>
        </w:tabs>
        <w:ind w:left="709" w:right="120" w:hanging="283"/>
        <w:rPr>
          <w:sz w:val="24"/>
        </w:rPr>
      </w:pPr>
      <w:r>
        <w:rPr>
          <w:sz w:val="24"/>
        </w:rPr>
        <w:t>A final, formal step in a concerted process for dealing with disciplinary offences following the use of a wide range of other strategies, which have been used without success. It is an acknowledgement that all available strategies have been exhausted and is used as a last resort. This would include persistent and defiant misbehaviour including bullying (which would include racist or homophobic bullying) or repeated possession and/or use of an illegal drug on School</w:t>
      </w:r>
      <w:r>
        <w:rPr>
          <w:spacing w:val="-7"/>
          <w:sz w:val="24"/>
        </w:rPr>
        <w:t xml:space="preserve"> </w:t>
      </w:r>
      <w:r>
        <w:rPr>
          <w:sz w:val="24"/>
        </w:rPr>
        <w:t>premises.</w:t>
      </w:r>
    </w:p>
    <w:p w:rsidR="0069186B" w:rsidRDefault="0069186B" w:rsidP="00C51259">
      <w:pPr>
        <w:pStyle w:val="BodyText"/>
        <w:spacing w:before="11"/>
        <w:ind w:left="239"/>
        <w:rPr>
          <w:sz w:val="23"/>
        </w:rPr>
      </w:pPr>
    </w:p>
    <w:p w:rsidR="0069186B" w:rsidRDefault="00920FD7" w:rsidP="00C51259">
      <w:pPr>
        <w:pStyle w:val="ListParagraph"/>
        <w:numPr>
          <w:ilvl w:val="0"/>
          <w:numId w:val="3"/>
        </w:numPr>
        <w:tabs>
          <w:tab w:val="left" w:pos="709"/>
        </w:tabs>
        <w:spacing w:before="1"/>
        <w:ind w:left="709" w:right="256" w:hanging="283"/>
      </w:pPr>
      <w:r>
        <w:rPr>
          <w:sz w:val="24"/>
        </w:rPr>
        <w:t>Where there are exceptional circumstances and it is not appropriate to implement other strategies and where it could be appropriate to permanently exclude a pupil for a first</w:t>
      </w:r>
      <w:r w:rsidRPr="00C51259">
        <w:rPr>
          <w:spacing w:val="-33"/>
          <w:sz w:val="24"/>
        </w:rPr>
        <w:t xml:space="preserve"> </w:t>
      </w:r>
      <w:r>
        <w:rPr>
          <w:sz w:val="24"/>
        </w:rPr>
        <w:t>or</w:t>
      </w:r>
      <w:r w:rsidR="00C51259">
        <w:rPr>
          <w:sz w:val="24"/>
        </w:rPr>
        <w:t xml:space="preserve"> </w:t>
      </w:r>
      <w:r>
        <w:t>‘one off’ offence. These might include:</w:t>
      </w:r>
    </w:p>
    <w:p w:rsidR="00C51259" w:rsidRDefault="00920FD7" w:rsidP="00C51259">
      <w:pPr>
        <w:pStyle w:val="ListParagraph"/>
        <w:numPr>
          <w:ilvl w:val="1"/>
          <w:numId w:val="12"/>
        </w:numPr>
        <w:tabs>
          <w:tab w:val="left" w:pos="1276"/>
        </w:tabs>
        <w:spacing w:line="305" w:lineRule="exact"/>
        <w:ind w:hanging="111"/>
        <w:rPr>
          <w:sz w:val="24"/>
        </w:rPr>
      </w:pPr>
      <w:r>
        <w:rPr>
          <w:sz w:val="24"/>
        </w:rPr>
        <w:t>Serious actual or threatened violence against another pupil or a member of</w:t>
      </w:r>
      <w:r>
        <w:rPr>
          <w:spacing w:val="-26"/>
          <w:sz w:val="24"/>
        </w:rPr>
        <w:t xml:space="preserve"> </w:t>
      </w:r>
      <w:r>
        <w:rPr>
          <w:sz w:val="24"/>
        </w:rPr>
        <w:t>staff.</w:t>
      </w:r>
    </w:p>
    <w:p w:rsidR="00C51259" w:rsidRDefault="00920FD7" w:rsidP="00C51259">
      <w:pPr>
        <w:pStyle w:val="ListParagraph"/>
        <w:numPr>
          <w:ilvl w:val="1"/>
          <w:numId w:val="12"/>
        </w:numPr>
        <w:tabs>
          <w:tab w:val="left" w:pos="1276"/>
        </w:tabs>
        <w:spacing w:line="305" w:lineRule="exact"/>
        <w:ind w:hanging="111"/>
        <w:rPr>
          <w:sz w:val="24"/>
        </w:rPr>
      </w:pPr>
      <w:r w:rsidRPr="00C51259">
        <w:rPr>
          <w:sz w:val="24"/>
        </w:rPr>
        <w:t>Sexual abuse or</w:t>
      </w:r>
      <w:r w:rsidRPr="00C51259">
        <w:rPr>
          <w:spacing w:val="-10"/>
          <w:sz w:val="24"/>
        </w:rPr>
        <w:t xml:space="preserve"> </w:t>
      </w:r>
      <w:r w:rsidRPr="00C51259">
        <w:rPr>
          <w:sz w:val="24"/>
        </w:rPr>
        <w:t>assault.</w:t>
      </w:r>
    </w:p>
    <w:p w:rsidR="00C51259" w:rsidRDefault="00920FD7" w:rsidP="00C51259">
      <w:pPr>
        <w:pStyle w:val="ListParagraph"/>
        <w:numPr>
          <w:ilvl w:val="1"/>
          <w:numId w:val="12"/>
        </w:numPr>
        <w:tabs>
          <w:tab w:val="left" w:pos="1276"/>
        </w:tabs>
        <w:spacing w:line="305" w:lineRule="exact"/>
        <w:ind w:hanging="111"/>
        <w:rPr>
          <w:sz w:val="24"/>
        </w:rPr>
      </w:pPr>
      <w:r w:rsidRPr="00C51259">
        <w:rPr>
          <w:sz w:val="24"/>
        </w:rPr>
        <w:t>Supplying an illegal</w:t>
      </w:r>
      <w:r w:rsidRPr="00C51259">
        <w:rPr>
          <w:spacing w:val="-11"/>
          <w:sz w:val="24"/>
        </w:rPr>
        <w:t xml:space="preserve"> </w:t>
      </w:r>
      <w:r w:rsidRPr="00C51259">
        <w:rPr>
          <w:sz w:val="24"/>
        </w:rPr>
        <w:t>drug.</w:t>
      </w:r>
    </w:p>
    <w:p w:rsidR="00C51259" w:rsidRDefault="00920FD7" w:rsidP="00C51259">
      <w:pPr>
        <w:pStyle w:val="ListParagraph"/>
        <w:numPr>
          <w:ilvl w:val="1"/>
          <w:numId w:val="12"/>
        </w:numPr>
        <w:tabs>
          <w:tab w:val="left" w:pos="1276"/>
        </w:tabs>
        <w:spacing w:line="305" w:lineRule="exact"/>
        <w:ind w:hanging="111"/>
        <w:rPr>
          <w:sz w:val="24"/>
        </w:rPr>
      </w:pPr>
      <w:r w:rsidRPr="00C51259">
        <w:rPr>
          <w:sz w:val="24"/>
        </w:rPr>
        <w:t>Carrying an offensive</w:t>
      </w:r>
      <w:r w:rsidRPr="00C51259">
        <w:rPr>
          <w:spacing w:val="-10"/>
          <w:sz w:val="24"/>
        </w:rPr>
        <w:t xml:space="preserve"> </w:t>
      </w:r>
      <w:r w:rsidRPr="00C51259">
        <w:rPr>
          <w:sz w:val="24"/>
        </w:rPr>
        <w:t>weapon*</w:t>
      </w:r>
    </w:p>
    <w:p w:rsidR="0069186B" w:rsidRPr="00C51259" w:rsidRDefault="00C51259" w:rsidP="00C51259">
      <w:pPr>
        <w:pStyle w:val="ListParagraph"/>
        <w:numPr>
          <w:ilvl w:val="1"/>
          <w:numId w:val="12"/>
        </w:numPr>
        <w:tabs>
          <w:tab w:val="left" w:pos="1276"/>
        </w:tabs>
        <w:spacing w:line="305" w:lineRule="exact"/>
        <w:ind w:hanging="111"/>
        <w:rPr>
          <w:sz w:val="24"/>
        </w:rPr>
      </w:pPr>
      <w:r>
        <w:rPr>
          <w:sz w:val="24"/>
        </w:rPr>
        <w:t>A</w:t>
      </w:r>
      <w:r w:rsidRPr="00C51259">
        <w:rPr>
          <w:sz w:val="24"/>
        </w:rPr>
        <w:t>rson</w:t>
      </w:r>
    </w:p>
    <w:p w:rsidR="00C51259" w:rsidRDefault="00C51259">
      <w:pPr>
        <w:pStyle w:val="BodyText"/>
        <w:spacing w:before="2"/>
        <w:ind w:left="100"/>
        <w:rPr>
          <w:i/>
        </w:rPr>
      </w:pPr>
      <w:r>
        <w:t xml:space="preserve">       </w:t>
      </w:r>
      <w:r>
        <w:rPr>
          <w:i/>
        </w:rPr>
        <w:t xml:space="preserve">* Knives and offensive weapons as defined in Section 1 of the Prevention of Crime Act  </w:t>
      </w:r>
    </w:p>
    <w:p w:rsidR="00C51259" w:rsidRDefault="00C51259">
      <w:pPr>
        <w:pStyle w:val="BodyText"/>
        <w:spacing w:before="2"/>
        <w:ind w:left="100"/>
      </w:pPr>
      <w:r>
        <w:rPr>
          <w:i/>
        </w:rPr>
        <w:t xml:space="preserve">         1953 and Section 39 of the Criminal Justice Act 1988</w:t>
      </w:r>
      <w:r>
        <w:t xml:space="preserve"> </w:t>
      </w:r>
    </w:p>
    <w:p w:rsidR="00C51259" w:rsidRDefault="00C51259">
      <w:pPr>
        <w:pStyle w:val="BodyText"/>
        <w:spacing w:before="2"/>
        <w:ind w:left="100"/>
      </w:pPr>
    </w:p>
    <w:p w:rsidR="0069186B" w:rsidRDefault="00C51259" w:rsidP="00C51259">
      <w:pPr>
        <w:pStyle w:val="BodyText"/>
        <w:spacing w:before="2"/>
        <w:ind w:left="100"/>
      </w:pPr>
      <w:r>
        <w:t xml:space="preserve">       </w:t>
      </w:r>
      <w:r w:rsidR="00920FD7">
        <w:t>The School will consider police involvement for any of the above offences.</w:t>
      </w:r>
    </w:p>
    <w:p w:rsidR="00C51259" w:rsidRPr="00C51259" w:rsidRDefault="00C51259" w:rsidP="00C51259">
      <w:pPr>
        <w:pStyle w:val="BodyText"/>
        <w:spacing w:before="2"/>
        <w:ind w:left="100"/>
      </w:pPr>
    </w:p>
    <w:p w:rsidR="0069186B" w:rsidRDefault="00920FD7">
      <w:pPr>
        <w:pStyle w:val="BodyText"/>
        <w:ind w:left="100" w:right="414"/>
      </w:pPr>
      <w:r>
        <w:t>These instances are not exhaustive but indicate the severity of such offences and the fact that such behaviour seriously affects the discipline and well being of the school.</w:t>
      </w:r>
    </w:p>
    <w:p w:rsidR="0069186B" w:rsidRDefault="0069186B">
      <w:pPr>
        <w:pStyle w:val="BodyText"/>
        <w:spacing w:before="11"/>
        <w:rPr>
          <w:sz w:val="23"/>
        </w:rPr>
      </w:pPr>
    </w:p>
    <w:p w:rsidR="0069186B" w:rsidRDefault="00920FD7">
      <w:pPr>
        <w:pStyle w:val="BodyText"/>
        <w:ind w:left="100"/>
      </w:pPr>
      <w:r>
        <w:t>General factors the School considers before making a decision to exclude:</w:t>
      </w:r>
    </w:p>
    <w:p w:rsidR="0069186B" w:rsidRDefault="0069186B">
      <w:pPr>
        <w:pStyle w:val="BodyText"/>
        <w:spacing w:before="11"/>
        <w:rPr>
          <w:sz w:val="23"/>
        </w:rPr>
      </w:pPr>
    </w:p>
    <w:p w:rsidR="0069186B" w:rsidRDefault="00920FD7">
      <w:pPr>
        <w:pStyle w:val="BodyText"/>
        <w:ind w:left="100" w:right="354"/>
      </w:pPr>
      <w:r>
        <w:t>Exclusion will not be imposed instantly unless there is an immediate threat to the safety of others in the school or the pupil concerned. Before deciding whether to exclude a pupil either permanently or for a fixed period the Headteacher will:</w:t>
      </w:r>
    </w:p>
    <w:p w:rsidR="0069186B" w:rsidRDefault="0069186B">
      <w:pPr>
        <w:pStyle w:val="BodyText"/>
        <w:spacing w:before="1"/>
      </w:pPr>
    </w:p>
    <w:p w:rsidR="00920FD7" w:rsidRDefault="00920FD7" w:rsidP="00920FD7">
      <w:pPr>
        <w:pStyle w:val="ListParagraph"/>
        <w:numPr>
          <w:ilvl w:val="0"/>
          <w:numId w:val="13"/>
        </w:numPr>
        <w:tabs>
          <w:tab w:val="left" w:pos="276"/>
        </w:tabs>
        <w:rPr>
          <w:sz w:val="24"/>
        </w:rPr>
      </w:pPr>
      <w:r>
        <w:rPr>
          <w:sz w:val="24"/>
        </w:rPr>
        <w:t xml:space="preserve">   Ensure appropriate investigations have been carried</w:t>
      </w:r>
      <w:r>
        <w:rPr>
          <w:spacing w:val="-29"/>
          <w:sz w:val="24"/>
        </w:rPr>
        <w:t xml:space="preserve"> </w:t>
      </w:r>
      <w:r>
        <w:rPr>
          <w:sz w:val="24"/>
        </w:rPr>
        <w:t>out.</w:t>
      </w:r>
    </w:p>
    <w:p w:rsidR="0069186B" w:rsidRPr="00920FD7" w:rsidRDefault="00920FD7" w:rsidP="00920FD7">
      <w:pPr>
        <w:pStyle w:val="ListParagraph"/>
        <w:numPr>
          <w:ilvl w:val="0"/>
          <w:numId w:val="13"/>
        </w:numPr>
        <w:tabs>
          <w:tab w:val="left" w:pos="426"/>
        </w:tabs>
        <w:ind w:left="426" w:hanging="284"/>
        <w:rPr>
          <w:sz w:val="24"/>
        </w:rPr>
      </w:pPr>
      <w:r w:rsidRPr="00920FD7">
        <w:rPr>
          <w:sz w:val="24"/>
        </w:rPr>
        <w:t>Consider all the evidence available to support the allegations taking into account the Pupil Behaviour, Equal Opportunity and Race Equality</w:t>
      </w:r>
      <w:r w:rsidRPr="00920FD7">
        <w:rPr>
          <w:spacing w:val="-29"/>
          <w:sz w:val="24"/>
        </w:rPr>
        <w:t xml:space="preserve"> </w:t>
      </w:r>
      <w:r w:rsidRPr="00920FD7">
        <w:rPr>
          <w:sz w:val="24"/>
        </w:rPr>
        <w:t>Policies.</w:t>
      </w:r>
    </w:p>
    <w:p w:rsidR="00920FD7" w:rsidRDefault="00920FD7" w:rsidP="00920FD7">
      <w:pPr>
        <w:pStyle w:val="ListParagraph"/>
        <w:numPr>
          <w:ilvl w:val="0"/>
          <w:numId w:val="13"/>
        </w:numPr>
        <w:tabs>
          <w:tab w:val="left" w:pos="276"/>
        </w:tabs>
        <w:rPr>
          <w:sz w:val="24"/>
        </w:rPr>
      </w:pPr>
      <w:r>
        <w:rPr>
          <w:sz w:val="24"/>
        </w:rPr>
        <w:t xml:space="preserve">   Allow the pupil to give her/his version of</w:t>
      </w:r>
      <w:r>
        <w:rPr>
          <w:spacing w:val="-20"/>
          <w:sz w:val="24"/>
        </w:rPr>
        <w:t xml:space="preserve"> </w:t>
      </w:r>
      <w:r>
        <w:rPr>
          <w:sz w:val="24"/>
        </w:rPr>
        <w:t>events.</w:t>
      </w:r>
    </w:p>
    <w:p w:rsidR="0069186B" w:rsidRPr="00920FD7" w:rsidRDefault="00920FD7" w:rsidP="00920FD7">
      <w:pPr>
        <w:pStyle w:val="ListParagraph"/>
        <w:numPr>
          <w:ilvl w:val="0"/>
          <w:numId w:val="13"/>
        </w:numPr>
        <w:tabs>
          <w:tab w:val="left" w:pos="276"/>
        </w:tabs>
        <w:rPr>
          <w:sz w:val="24"/>
        </w:rPr>
      </w:pPr>
      <w:r>
        <w:rPr>
          <w:sz w:val="24"/>
        </w:rPr>
        <w:t xml:space="preserve">   </w:t>
      </w:r>
      <w:r w:rsidRPr="00920FD7">
        <w:rPr>
          <w:sz w:val="24"/>
        </w:rPr>
        <w:t>Check whether the incident may have been provoked for example by bullying or by racial or sexual</w:t>
      </w:r>
      <w:r w:rsidRPr="00920FD7">
        <w:rPr>
          <w:spacing w:val="-8"/>
          <w:sz w:val="24"/>
        </w:rPr>
        <w:t xml:space="preserve"> </w:t>
      </w:r>
      <w:r w:rsidRPr="00920FD7">
        <w:rPr>
          <w:sz w:val="24"/>
        </w:rPr>
        <w:t>harassment.</w:t>
      </w:r>
    </w:p>
    <w:p w:rsidR="0069186B" w:rsidRDefault="0069186B">
      <w:pPr>
        <w:pStyle w:val="BodyText"/>
        <w:spacing w:before="11"/>
        <w:rPr>
          <w:sz w:val="23"/>
        </w:rPr>
      </w:pPr>
    </w:p>
    <w:p w:rsidR="0069186B" w:rsidRDefault="00920FD7">
      <w:pPr>
        <w:pStyle w:val="BodyText"/>
        <w:ind w:left="100" w:right="488"/>
      </w:pPr>
      <w:r>
        <w:t>If the Head is satisfied that on the balance of probabilities the pupil did what he or she is alleged to have done, exclusion will be the outcome.</w:t>
      </w:r>
    </w:p>
    <w:p w:rsidR="0069186B" w:rsidRDefault="0069186B">
      <w:pPr>
        <w:pStyle w:val="BodyText"/>
        <w:spacing w:before="11"/>
        <w:rPr>
          <w:sz w:val="23"/>
        </w:rPr>
      </w:pPr>
    </w:p>
    <w:p w:rsidR="0069186B" w:rsidRDefault="00920FD7">
      <w:pPr>
        <w:pStyle w:val="Heading1"/>
      </w:pPr>
      <w:r>
        <w:t>3.3 Exercise of Discretion</w:t>
      </w:r>
    </w:p>
    <w:p w:rsidR="0069186B" w:rsidRDefault="00920FD7">
      <w:pPr>
        <w:pStyle w:val="BodyText"/>
        <w:spacing w:before="1"/>
        <w:ind w:left="100" w:right="127"/>
      </w:pPr>
      <w:r>
        <w:t>In reaching a decision, the Headtacher will always look at each case on its own merits. Therefore, a tariff system, fixing a standard penalty for a particular action, is both unfair and inappropriate. In considering whether permanent exclusion is the most appropriate sanction, the Headteacher will consider:</w:t>
      </w:r>
    </w:p>
    <w:p w:rsidR="0069186B" w:rsidRDefault="0069186B">
      <w:pPr>
        <w:pStyle w:val="BodyText"/>
        <w:spacing w:before="11"/>
        <w:rPr>
          <w:sz w:val="23"/>
        </w:rPr>
      </w:pPr>
    </w:p>
    <w:p w:rsidR="0069186B" w:rsidRDefault="00920FD7" w:rsidP="00BB718E">
      <w:pPr>
        <w:pStyle w:val="ListParagraph"/>
        <w:numPr>
          <w:ilvl w:val="0"/>
          <w:numId w:val="1"/>
        </w:numPr>
        <w:tabs>
          <w:tab w:val="left" w:pos="343"/>
        </w:tabs>
        <w:spacing w:before="1"/>
        <w:ind w:right="607" w:firstLine="0"/>
      </w:pPr>
      <w:r>
        <w:rPr>
          <w:sz w:val="24"/>
        </w:rPr>
        <w:t>the gravity of the incident, or series of incidents, and whether it constitutes a serious breach of the school’s Behaviour</w:t>
      </w:r>
      <w:r w:rsidRPr="00920FD7">
        <w:rPr>
          <w:spacing w:val="-10"/>
          <w:sz w:val="24"/>
        </w:rPr>
        <w:t xml:space="preserve"> </w:t>
      </w:r>
      <w:r>
        <w:rPr>
          <w:sz w:val="24"/>
        </w:rPr>
        <w:t xml:space="preserve">Policy, </w:t>
      </w:r>
      <w:r>
        <w:t>and</w:t>
      </w:r>
    </w:p>
    <w:p w:rsidR="0069186B" w:rsidRDefault="0069186B">
      <w:pPr>
        <w:pStyle w:val="BodyText"/>
        <w:spacing w:before="11"/>
        <w:rPr>
          <w:sz w:val="23"/>
        </w:rPr>
      </w:pPr>
    </w:p>
    <w:p w:rsidR="0069186B" w:rsidRDefault="00920FD7">
      <w:pPr>
        <w:pStyle w:val="ListParagraph"/>
        <w:numPr>
          <w:ilvl w:val="0"/>
          <w:numId w:val="1"/>
        </w:numPr>
        <w:tabs>
          <w:tab w:val="left" w:pos="355"/>
        </w:tabs>
        <w:spacing w:before="1"/>
        <w:ind w:right="307" w:firstLine="0"/>
        <w:rPr>
          <w:sz w:val="24"/>
        </w:rPr>
      </w:pPr>
      <w:r>
        <w:rPr>
          <w:sz w:val="24"/>
        </w:rPr>
        <w:t>the effect that the pupil remaining in the school would have on the education and welfare of other pupils and staff. Nonetheless, in the case of a pupil found in possession of an offensive weapon, whether there is an intention to use it or not, it is the school’s usual policy in this particularly serious matter to issue a permanent</w:t>
      </w:r>
      <w:r>
        <w:rPr>
          <w:spacing w:val="-33"/>
          <w:sz w:val="24"/>
        </w:rPr>
        <w:t xml:space="preserve"> </w:t>
      </w:r>
      <w:r>
        <w:rPr>
          <w:sz w:val="24"/>
        </w:rPr>
        <w:t>exclusion.</w:t>
      </w:r>
    </w:p>
    <w:p w:rsidR="0069186B" w:rsidRDefault="0069186B">
      <w:pPr>
        <w:pStyle w:val="BodyText"/>
        <w:spacing w:before="2"/>
      </w:pPr>
    </w:p>
    <w:p w:rsidR="0069186B" w:rsidRDefault="00920FD7">
      <w:pPr>
        <w:pStyle w:val="BodyText"/>
        <w:ind w:left="100" w:right="123"/>
      </w:pPr>
      <w:r>
        <w:t>In line with its statutory duty, these same two tests of appropriateness will form the basis of the deliberations of the Governors’ Pupil Discipline Committee, when it meets to consider the Headteacher’s decision to exclude. This Committee will require the Headteacher to explain the reasons for the decision and will look at appropriate evidence, such as the</w:t>
      </w:r>
    </w:p>
    <w:p w:rsidR="0069186B" w:rsidRDefault="00920FD7">
      <w:pPr>
        <w:pStyle w:val="BodyText"/>
        <w:ind w:left="100" w:right="318"/>
      </w:pPr>
      <w:r>
        <w:t>pupil‘s school record, witness statements and the strategies used by the school to support the pupil prior to exclusion.</w:t>
      </w:r>
    </w:p>
    <w:p w:rsidR="0069186B" w:rsidRDefault="0069186B">
      <w:pPr>
        <w:pStyle w:val="BodyText"/>
        <w:spacing w:before="11"/>
        <w:rPr>
          <w:sz w:val="23"/>
        </w:rPr>
      </w:pPr>
    </w:p>
    <w:p w:rsidR="00920FD7" w:rsidRDefault="00920FD7">
      <w:pPr>
        <w:pStyle w:val="BodyText"/>
        <w:spacing w:before="11"/>
        <w:rPr>
          <w:sz w:val="23"/>
        </w:rPr>
      </w:pPr>
    </w:p>
    <w:p w:rsidR="0069186B" w:rsidRDefault="00920FD7" w:rsidP="00920FD7">
      <w:pPr>
        <w:pStyle w:val="Heading1"/>
        <w:numPr>
          <w:ilvl w:val="0"/>
          <w:numId w:val="6"/>
        </w:numPr>
        <w:spacing w:before="1"/>
      </w:pPr>
      <w:r>
        <w:t>ALTERNATIVES TO EXCLUSION</w:t>
      </w:r>
    </w:p>
    <w:p w:rsidR="0069186B" w:rsidRDefault="00920FD7">
      <w:pPr>
        <w:pStyle w:val="BodyText"/>
        <w:ind w:left="100" w:right="230"/>
      </w:pPr>
      <w:r>
        <w:t>Alternative strategies to exclusion are included in the Behaviour Policy. The threat of a permanent exclusion will never be used as the means to coerce parents to move their child to another school.</w:t>
      </w:r>
    </w:p>
    <w:p w:rsidR="0069186B" w:rsidRDefault="0069186B">
      <w:pPr>
        <w:pStyle w:val="BodyText"/>
        <w:spacing w:before="2"/>
      </w:pPr>
    </w:p>
    <w:p w:rsidR="00920FD7" w:rsidRDefault="00920FD7">
      <w:pPr>
        <w:pStyle w:val="BodyText"/>
        <w:spacing w:before="2"/>
      </w:pPr>
    </w:p>
    <w:p w:rsidR="0069186B" w:rsidRPr="00920FD7" w:rsidRDefault="00920FD7" w:rsidP="00920FD7">
      <w:pPr>
        <w:pStyle w:val="Heading1"/>
        <w:numPr>
          <w:ilvl w:val="0"/>
          <w:numId w:val="6"/>
        </w:numPr>
      </w:pPr>
      <w:r>
        <w:t>LUNCHTIME EXCLUSION</w:t>
      </w:r>
    </w:p>
    <w:p w:rsidR="0069186B" w:rsidRDefault="00920FD7">
      <w:pPr>
        <w:pStyle w:val="BodyText"/>
        <w:spacing w:before="1"/>
        <w:ind w:left="100" w:right="969"/>
        <w:jc w:val="both"/>
      </w:pPr>
      <w:r>
        <w:t>Pupils whose behaviour at lunchtime is disruptive may be excluded from the school premises for the duration of the lunchtime period. This will be treated as fixed term exclusion and parents will have the same right to gain information and to appeal.</w:t>
      </w:r>
    </w:p>
    <w:p w:rsidR="0069186B" w:rsidRDefault="0069186B">
      <w:pPr>
        <w:pStyle w:val="BodyText"/>
        <w:spacing w:before="12"/>
        <w:rPr>
          <w:sz w:val="23"/>
        </w:rPr>
      </w:pPr>
    </w:p>
    <w:p w:rsidR="00920FD7" w:rsidRDefault="00920FD7">
      <w:pPr>
        <w:pStyle w:val="BodyText"/>
        <w:spacing w:before="12"/>
        <w:rPr>
          <w:sz w:val="23"/>
        </w:rPr>
      </w:pPr>
    </w:p>
    <w:p w:rsidR="0069186B" w:rsidRDefault="00920FD7" w:rsidP="00920FD7">
      <w:pPr>
        <w:pStyle w:val="Heading1"/>
        <w:numPr>
          <w:ilvl w:val="0"/>
          <w:numId w:val="6"/>
        </w:numPr>
      </w:pPr>
      <w:r>
        <w:t>BEHAVIOUR OUTSIDE SCHOOL</w:t>
      </w:r>
    </w:p>
    <w:p w:rsidR="0069186B" w:rsidRDefault="00920FD7">
      <w:pPr>
        <w:pStyle w:val="BodyText"/>
        <w:spacing w:before="1"/>
        <w:ind w:left="100" w:right="106"/>
      </w:pPr>
      <w:r>
        <w:t>Pupils’ behaviour outside school on school “business”, for example school trips and journeys or away school sports fixtures is subject to the school’s Behaviour Policy. Bad behaviour in these circumstances will be dealt with as if it had taken place in school. For behaviour</w:t>
      </w:r>
    </w:p>
    <w:p w:rsidR="0069186B" w:rsidRDefault="00920FD7">
      <w:pPr>
        <w:pStyle w:val="BodyText"/>
        <w:spacing w:before="41"/>
        <w:ind w:left="100" w:right="91"/>
      </w:pPr>
      <w:r>
        <w:t>outside school but not on school business, this policy will still have effect if there is a clear link between that behaviour and maintaining good behaviour and discipline among the pupil body as a whole. If pupil’s behaviour in the immediate vicinity of the school or on a journey to and from school is poor and meets the school criteria for exclusion, then the Headteacher may decide to exclude.</w:t>
      </w:r>
    </w:p>
    <w:p w:rsidR="0069186B" w:rsidRDefault="0069186B">
      <w:pPr>
        <w:pStyle w:val="BodyText"/>
        <w:spacing w:before="11"/>
        <w:rPr>
          <w:sz w:val="23"/>
        </w:rPr>
      </w:pPr>
    </w:p>
    <w:p w:rsidR="00920FD7" w:rsidRDefault="00920FD7">
      <w:pPr>
        <w:pStyle w:val="BodyText"/>
        <w:spacing w:before="11"/>
        <w:rPr>
          <w:sz w:val="23"/>
        </w:rPr>
      </w:pPr>
    </w:p>
    <w:p w:rsidR="0069186B" w:rsidRDefault="00920FD7" w:rsidP="00920FD7">
      <w:pPr>
        <w:pStyle w:val="Heading1"/>
        <w:numPr>
          <w:ilvl w:val="0"/>
          <w:numId w:val="6"/>
        </w:numPr>
      </w:pPr>
      <w:r>
        <w:t>DRUG RELATED EXCLUSIONS</w:t>
      </w:r>
    </w:p>
    <w:p w:rsidR="0069186B" w:rsidRDefault="00920FD7">
      <w:pPr>
        <w:pStyle w:val="BodyText"/>
        <w:ind w:left="100" w:right="182"/>
        <w:rPr>
          <w:sz w:val="22"/>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301625</wp:posOffset>
                </wp:positionH>
                <wp:positionV relativeFrom="paragraph">
                  <wp:posOffset>2394585</wp:posOffset>
                </wp:positionV>
                <wp:extent cx="5657850" cy="0"/>
                <wp:effectExtent l="9525" t="13970" r="952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F9064" id="_x0000_t32" coordsize="21600,21600" o:spt="32" o:oned="t" path="m,l21600,21600e" filled="f">
                <v:path arrowok="t" fillok="f" o:connecttype="none"/>
                <o:lock v:ext="edit" shapetype="t"/>
              </v:shapetype>
              <v:shape id="AutoShape 2" o:spid="_x0000_s1026" type="#_x0000_t32" style="position:absolute;margin-left:23.75pt;margin-top:188.55pt;width:4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CJ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T0J7BuAK8KrW1gSA9qmfzqOl3h5SuOqJaHp1fTgZisxCRvAkJB2cgyW74ohn4EMCP&#10;vTo2tg+Q0AV0jCM53UbCjx5R+DidTe/mU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"/>
            </w:pict>
          </mc:Fallback>
        </mc:AlternateContent>
      </w:r>
      <w:r>
        <w:t>In making a decision on whether or not to exclude for a drug-related offence, the Headteacher will have regard to the school’s published policy on drugs and will also seek advice from the Local Authority’s Drugs Education Advisor. The decision will depend on the precise circumstances of the case and the evidence available. In some cases, fixed term exclusion will be more appropriate than permanent exclusion. The Headteacher will make a judgment set against the criteria in the scho</w:t>
      </w:r>
      <w:r>
        <w:rPr>
          <w:sz w:val="22"/>
        </w:rPr>
        <w:t>ol’s Drugs Policy.</w:t>
      </w:r>
    </w:p>
    <w:sectPr w:rsidR="0069186B">
      <w:footerReference w:type="default" r:id="rId8"/>
      <w:pgSz w:w="11910" w:h="16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59" w:rsidRDefault="00C51259" w:rsidP="00C51259">
      <w:r>
        <w:separator/>
      </w:r>
    </w:p>
  </w:endnote>
  <w:endnote w:type="continuationSeparator" w:id="0">
    <w:p w:rsidR="00C51259" w:rsidRDefault="00C51259" w:rsidP="00C5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295450"/>
      <w:docPartObj>
        <w:docPartGallery w:val="Page Numbers (Bottom of Page)"/>
        <w:docPartUnique/>
      </w:docPartObj>
    </w:sdtPr>
    <w:sdtEndPr>
      <w:rPr>
        <w:noProof/>
      </w:rPr>
    </w:sdtEndPr>
    <w:sdtContent>
      <w:p w:rsidR="00C51259" w:rsidRDefault="00C51259">
        <w:pPr>
          <w:pStyle w:val="Footer"/>
          <w:jc w:val="center"/>
        </w:pPr>
        <w:r>
          <w:fldChar w:fldCharType="begin"/>
        </w:r>
        <w:r>
          <w:instrText xml:space="preserve"> PAGE   \* MERGEFORMAT </w:instrText>
        </w:r>
        <w:r>
          <w:fldChar w:fldCharType="separate"/>
        </w:r>
        <w:r w:rsidR="00E22A6C">
          <w:rPr>
            <w:noProof/>
          </w:rPr>
          <w:t>1</w:t>
        </w:r>
        <w:r>
          <w:rPr>
            <w:noProof/>
          </w:rPr>
          <w:fldChar w:fldCharType="end"/>
        </w:r>
      </w:p>
    </w:sdtContent>
  </w:sdt>
  <w:p w:rsidR="00C51259" w:rsidRDefault="00C5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59" w:rsidRDefault="00C51259" w:rsidP="00C51259">
      <w:r>
        <w:separator/>
      </w:r>
    </w:p>
  </w:footnote>
  <w:footnote w:type="continuationSeparator" w:id="0">
    <w:p w:rsidR="00C51259" w:rsidRDefault="00C51259" w:rsidP="00C5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395"/>
    <w:multiLevelType w:val="hybridMultilevel"/>
    <w:tmpl w:val="D930BE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A2D25"/>
    <w:multiLevelType w:val="hybridMultilevel"/>
    <w:tmpl w:val="3BC461D8"/>
    <w:lvl w:ilvl="0" w:tplc="72581EC2">
      <w:start w:val="1"/>
      <w:numFmt w:val="decimal"/>
      <w:lvlText w:val="%1."/>
      <w:lvlJc w:val="left"/>
      <w:pPr>
        <w:ind w:left="100" w:hanging="238"/>
      </w:pPr>
      <w:rPr>
        <w:rFonts w:ascii="Calibri" w:eastAsia="Calibri" w:hAnsi="Calibri" w:cs="Calibri" w:hint="default"/>
        <w:w w:val="100"/>
        <w:sz w:val="24"/>
        <w:szCs w:val="24"/>
      </w:rPr>
    </w:lvl>
    <w:lvl w:ilvl="1" w:tplc="08090003">
      <w:start w:val="1"/>
      <w:numFmt w:val="bullet"/>
      <w:lvlText w:val="o"/>
      <w:lvlJc w:val="left"/>
      <w:pPr>
        <w:ind w:left="820" w:hanging="360"/>
      </w:pPr>
      <w:rPr>
        <w:rFonts w:ascii="Courier New" w:hAnsi="Courier New" w:cs="Courier New" w:hint="default"/>
        <w:w w:val="100"/>
        <w:sz w:val="24"/>
        <w:szCs w:val="24"/>
      </w:rPr>
    </w:lvl>
    <w:lvl w:ilvl="2" w:tplc="8AB82D96">
      <w:start w:val="1"/>
      <w:numFmt w:val="decimal"/>
      <w:lvlText w:val="%3."/>
      <w:lvlJc w:val="left"/>
      <w:pPr>
        <w:ind w:left="1754" w:hanging="360"/>
      </w:pPr>
      <w:rPr>
        <w:rFonts w:hint="default"/>
        <w:color w:val="auto"/>
      </w:rPr>
    </w:lvl>
    <w:lvl w:ilvl="3" w:tplc="D65895F0">
      <w:numFmt w:val="bullet"/>
      <w:lvlText w:val="•"/>
      <w:lvlJc w:val="left"/>
      <w:pPr>
        <w:ind w:left="2688" w:hanging="360"/>
      </w:pPr>
      <w:rPr>
        <w:rFonts w:hint="default"/>
      </w:rPr>
    </w:lvl>
    <w:lvl w:ilvl="4" w:tplc="C492CD3C">
      <w:numFmt w:val="bullet"/>
      <w:lvlText w:val="•"/>
      <w:lvlJc w:val="left"/>
      <w:pPr>
        <w:ind w:left="3622" w:hanging="360"/>
      </w:pPr>
      <w:rPr>
        <w:rFonts w:hint="default"/>
      </w:rPr>
    </w:lvl>
    <w:lvl w:ilvl="5" w:tplc="029C5384">
      <w:numFmt w:val="bullet"/>
      <w:lvlText w:val="•"/>
      <w:lvlJc w:val="left"/>
      <w:pPr>
        <w:ind w:left="4556" w:hanging="360"/>
      </w:pPr>
      <w:rPr>
        <w:rFonts w:hint="default"/>
      </w:rPr>
    </w:lvl>
    <w:lvl w:ilvl="6" w:tplc="443E580E">
      <w:numFmt w:val="bullet"/>
      <w:lvlText w:val="•"/>
      <w:lvlJc w:val="left"/>
      <w:pPr>
        <w:ind w:left="5490" w:hanging="360"/>
      </w:pPr>
      <w:rPr>
        <w:rFonts w:hint="default"/>
      </w:rPr>
    </w:lvl>
    <w:lvl w:ilvl="7" w:tplc="A246093C">
      <w:numFmt w:val="bullet"/>
      <w:lvlText w:val="•"/>
      <w:lvlJc w:val="left"/>
      <w:pPr>
        <w:ind w:left="6424" w:hanging="360"/>
      </w:pPr>
      <w:rPr>
        <w:rFonts w:hint="default"/>
      </w:rPr>
    </w:lvl>
    <w:lvl w:ilvl="8" w:tplc="B3707E7E">
      <w:numFmt w:val="bullet"/>
      <w:lvlText w:val="•"/>
      <w:lvlJc w:val="left"/>
      <w:pPr>
        <w:ind w:left="7358" w:hanging="360"/>
      </w:pPr>
      <w:rPr>
        <w:rFonts w:hint="default"/>
      </w:rPr>
    </w:lvl>
  </w:abstractNum>
  <w:abstractNum w:abstractNumId="2" w15:restartNumberingAfterBreak="0">
    <w:nsid w:val="08973FED"/>
    <w:multiLevelType w:val="hybridMultilevel"/>
    <w:tmpl w:val="362ECFEC"/>
    <w:lvl w:ilvl="0" w:tplc="08090003">
      <w:start w:val="1"/>
      <w:numFmt w:val="bullet"/>
      <w:lvlText w:val="o"/>
      <w:lvlJc w:val="left"/>
      <w:pPr>
        <w:ind w:left="275" w:hanging="175"/>
      </w:pPr>
      <w:rPr>
        <w:rFonts w:ascii="Courier New" w:hAnsi="Courier New" w:cs="Courier New" w:hint="default"/>
        <w:w w:val="100"/>
        <w:sz w:val="24"/>
        <w:szCs w:val="24"/>
      </w:rPr>
    </w:lvl>
    <w:lvl w:ilvl="1" w:tplc="265AD77A">
      <w:numFmt w:val="bullet"/>
      <w:lvlText w:val="•"/>
      <w:lvlJc w:val="left"/>
      <w:pPr>
        <w:ind w:left="1187" w:hanging="175"/>
      </w:pPr>
      <w:rPr>
        <w:rFonts w:hint="default"/>
      </w:rPr>
    </w:lvl>
    <w:lvl w:ilvl="2" w:tplc="F9E8C78C">
      <w:numFmt w:val="bullet"/>
      <w:lvlText w:val="•"/>
      <w:lvlJc w:val="left"/>
      <w:pPr>
        <w:ind w:left="2100" w:hanging="175"/>
      </w:pPr>
      <w:rPr>
        <w:rFonts w:hint="default"/>
      </w:rPr>
    </w:lvl>
    <w:lvl w:ilvl="3" w:tplc="E292B360">
      <w:numFmt w:val="bullet"/>
      <w:lvlText w:val="•"/>
      <w:lvlJc w:val="left"/>
      <w:pPr>
        <w:ind w:left="3012" w:hanging="175"/>
      </w:pPr>
      <w:rPr>
        <w:rFonts w:hint="default"/>
      </w:rPr>
    </w:lvl>
    <w:lvl w:ilvl="4" w:tplc="FCD897FE">
      <w:numFmt w:val="bullet"/>
      <w:lvlText w:val="•"/>
      <w:lvlJc w:val="left"/>
      <w:pPr>
        <w:ind w:left="3925" w:hanging="175"/>
      </w:pPr>
      <w:rPr>
        <w:rFonts w:hint="default"/>
      </w:rPr>
    </w:lvl>
    <w:lvl w:ilvl="5" w:tplc="95FA44E8">
      <w:numFmt w:val="bullet"/>
      <w:lvlText w:val="•"/>
      <w:lvlJc w:val="left"/>
      <w:pPr>
        <w:ind w:left="4838" w:hanging="175"/>
      </w:pPr>
      <w:rPr>
        <w:rFonts w:hint="default"/>
      </w:rPr>
    </w:lvl>
    <w:lvl w:ilvl="6" w:tplc="D15EAF8E">
      <w:numFmt w:val="bullet"/>
      <w:lvlText w:val="•"/>
      <w:lvlJc w:val="left"/>
      <w:pPr>
        <w:ind w:left="5750" w:hanging="175"/>
      </w:pPr>
      <w:rPr>
        <w:rFonts w:hint="default"/>
      </w:rPr>
    </w:lvl>
    <w:lvl w:ilvl="7" w:tplc="45F6746E">
      <w:numFmt w:val="bullet"/>
      <w:lvlText w:val="•"/>
      <w:lvlJc w:val="left"/>
      <w:pPr>
        <w:ind w:left="6663" w:hanging="175"/>
      </w:pPr>
      <w:rPr>
        <w:rFonts w:hint="default"/>
      </w:rPr>
    </w:lvl>
    <w:lvl w:ilvl="8" w:tplc="0FC0B234">
      <w:numFmt w:val="bullet"/>
      <w:lvlText w:val="•"/>
      <w:lvlJc w:val="left"/>
      <w:pPr>
        <w:ind w:left="7576" w:hanging="175"/>
      </w:pPr>
      <w:rPr>
        <w:rFonts w:hint="default"/>
      </w:rPr>
    </w:lvl>
  </w:abstractNum>
  <w:abstractNum w:abstractNumId="3" w15:restartNumberingAfterBreak="0">
    <w:nsid w:val="12CD00F8"/>
    <w:multiLevelType w:val="hybridMultilevel"/>
    <w:tmpl w:val="9D485FE0"/>
    <w:lvl w:ilvl="0" w:tplc="72581EC2">
      <w:start w:val="1"/>
      <w:numFmt w:val="decimal"/>
      <w:lvlText w:val="%1."/>
      <w:lvlJc w:val="left"/>
      <w:pPr>
        <w:ind w:left="100" w:hanging="238"/>
      </w:pPr>
      <w:rPr>
        <w:rFonts w:ascii="Calibri" w:eastAsia="Calibri" w:hAnsi="Calibri" w:cs="Calibri" w:hint="default"/>
        <w:w w:val="100"/>
        <w:sz w:val="24"/>
        <w:szCs w:val="24"/>
      </w:rPr>
    </w:lvl>
    <w:lvl w:ilvl="1" w:tplc="5224B8A4">
      <w:numFmt w:val="bullet"/>
      <w:lvlText w:val=""/>
      <w:lvlJc w:val="left"/>
      <w:pPr>
        <w:ind w:left="820" w:hanging="360"/>
      </w:pPr>
      <w:rPr>
        <w:rFonts w:ascii="Symbol" w:eastAsia="Symbol" w:hAnsi="Symbol" w:cs="Symbol" w:hint="default"/>
        <w:w w:val="100"/>
        <w:sz w:val="24"/>
        <w:szCs w:val="24"/>
      </w:rPr>
    </w:lvl>
    <w:lvl w:ilvl="2" w:tplc="F8568626">
      <w:numFmt w:val="bullet"/>
      <w:lvlText w:val="•"/>
      <w:lvlJc w:val="left"/>
      <w:pPr>
        <w:ind w:left="1754" w:hanging="360"/>
      </w:pPr>
      <w:rPr>
        <w:rFonts w:hint="default"/>
      </w:rPr>
    </w:lvl>
    <w:lvl w:ilvl="3" w:tplc="D65895F0">
      <w:numFmt w:val="bullet"/>
      <w:lvlText w:val="•"/>
      <w:lvlJc w:val="left"/>
      <w:pPr>
        <w:ind w:left="2688" w:hanging="360"/>
      </w:pPr>
      <w:rPr>
        <w:rFonts w:hint="default"/>
      </w:rPr>
    </w:lvl>
    <w:lvl w:ilvl="4" w:tplc="C492CD3C">
      <w:numFmt w:val="bullet"/>
      <w:lvlText w:val="•"/>
      <w:lvlJc w:val="left"/>
      <w:pPr>
        <w:ind w:left="3622" w:hanging="360"/>
      </w:pPr>
      <w:rPr>
        <w:rFonts w:hint="default"/>
      </w:rPr>
    </w:lvl>
    <w:lvl w:ilvl="5" w:tplc="029C5384">
      <w:numFmt w:val="bullet"/>
      <w:lvlText w:val="•"/>
      <w:lvlJc w:val="left"/>
      <w:pPr>
        <w:ind w:left="4556" w:hanging="360"/>
      </w:pPr>
      <w:rPr>
        <w:rFonts w:hint="default"/>
      </w:rPr>
    </w:lvl>
    <w:lvl w:ilvl="6" w:tplc="443E580E">
      <w:numFmt w:val="bullet"/>
      <w:lvlText w:val="•"/>
      <w:lvlJc w:val="left"/>
      <w:pPr>
        <w:ind w:left="5490" w:hanging="360"/>
      </w:pPr>
      <w:rPr>
        <w:rFonts w:hint="default"/>
      </w:rPr>
    </w:lvl>
    <w:lvl w:ilvl="7" w:tplc="A246093C">
      <w:numFmt w:val="bullet"/>
      <w:lvlText w:val="•"/>
      <w:lvlJc w:val="left"/>
      <w:pPr>
        <w:ind w:left="6424" w:hanging="360"/>
      </w:pPr>
      <w:rPr>
        <w:rFonts w:hint="default"/>
      </w:rPr>
    </w:lvl>
    <w:lvl w:ilvl="8" w:tplc="B3707E7E">
      <w:numFmt w:val="bullet"/>
      <w:lvlText w:val="•"/>
      <w:lvlJc w:val="left"/>
      <w:pPr>
        <w:ind w:left="7358" w:hanging="360"/>
      </w:pPr>
      <w:rPr>
        <w:rFonts w:hint="default"/>
      </w:rPr>
    </w:lvl>
  </w:abstractNum>
  <w:abstractNum w:abstractNumId="4" w15:restartNumberingAfterBreak="0">
    <w:nsid w:val="1AA71E04"/>
    <w:multiLevelType w:val="hybridMultilevel"/>
    <w:tmpl w:val="54887608"/>
    <w:lvl w:ilvl="0" w:tplc="852C60CE">
      <w:start w:val="2"/>
      <w:numFmt w:val="lowerLetter"/>
      <w:lvlText w:val="(%1)"/>
      <w:lvlJc w:val="left"/>
      <w:pPr>
        <w:ind w:left="100" w:hanging="327"/>
      </w:pPr>
      <w:rPr>
        <w:rFonts w:ascii="Calibri" w:eastAsia="Calibri" w:hAnsi="Calibri" w:cs="Calibri" w:hint="default"/>
        <w:spacing w:val="-4"/>
        <w:w w:val="100"/>
        <w:sz w:val="24"/>
        <w:szCs w:val="24"/>
      </w:rPr>
    </w:lvl>
    <w:lvl w:ilvl="1" w:tplc="2F9A9452">
      <w:numFmt w:val="bullet"/>
      <w:lvlText w:val=""/>
      <w:lvlJc w:val="left"/>
      <w:pPr>
        <w:ind w:left="820" w:hanging="360"/>
      </w:pPr>
      <w:rPr>
        <w:rFonts w:ascii="Symbol" w:eastAsia="Symbol" w:hAnsi="Symbol" w:cs="Symbol" w:hint="default"/>
        <w:w w:val="100"/>
        <w:sz w:val="24"/>
        <w:szCs w:val="24"/>
      </w:rPr>
    </w:lvl>
    <w:lvl w:ilvl="2" w:tplc="9044EEA2">
      <w:numFmt w:val="bullet"/>
      <w:lvlText w:val="•"/>
      <w:lvlJc w:val="left"/>
      <w:pPr>
        <w:ind w:left="1858" w:hanging="360"/>
      </w:pPr>
      <w:rPr>
        <w:rFonts w:hint="default"/>
      </w:rPr>
    </w:lvl>
    <w:lvl w:ilvl="3" w:tplc="84D6A4D4">
      <w:numFmt w:val="bullet"/>
      <w:lvlText w:val="•"/>
      <w:lvlJc w:val="left"/>
      <w:pPr>
        <w:ind w:left="2896" w:hanging="360"/>
      </w:pPr>
      <w:rPr>
        <w:rFonts w:hint="default"/>
      </w:rPr>
    </w:lvl>
    <w:lvl w:ilvl="4" w:tplc="F7EA8E84">
      <w:numFmt w:val="bullet"/>
      <w:lvlText w:val="•"/>
      <w:lvlJc w:val="left"/>
      <w:pPr>
        <w:ind w:left="3935" w:hanging="360"/>
      </w:pPr>
      <w:rPr>
        <w:rFonts w:hint="default"/>
      </w:rPr>
    </w:lvl>
    <w:lvl w:ilvl="5" w:tplc="E6C2431E">
      <w:numFmt w:val="bullet"/>
      <w:lvlText w:val="•"/>
      <w:lvlJc w:val="left"/>
      <w:pPr>
        <w:ind w:left="4973" w:hanging="360"/>
      </w:pPr>
      <w:rPr>
        <w:rFonts w:hint="default"/>
      </w:rPr>
    </w:lvl>
    <w:lvl w:ilvl="6" w:tplc="35069B92">
      <w:numFmt w:val="bullet"/>
      <w:lvlText w:val="•"/>
      <w:lvlJc w:val="left"/>
      <w:pPr>
        <w:ind w:left="6012" w:hanging="360"/>
      </w:pPr>
      <w:rPr>
        <w:rFonts w:hint="default"/>
      </w:rPr>
    </w:lvl>
    <w:lvl w:ilvl="7" w:tplc="D9FC5686">
      <w:numFmt w:val="bullet"/>
      <w:lvlText w:val="•"/>
      <w:lvlJc w:val="left"/>
      <w:pPr>
        <w:ind w:left="7050" w:hanging="360"/>
      </w:pPr>
      <w:rPr>
        <w:rFonts w:hint="default"/>
      </w:rPr>
    </w:lvl>
    <w:lvl w:ilvl="8" w:tplc="C22249E0">
      <w:numFmt w:val="bullet"/>
      <w:lvlText w:val="•"/>
      <w:lvlJc w:val="left"/>
      <w:pPr>
        <w:ind w:left="8089" w:hanging="360"/>
      </w:pPr>
      <w:rPr>
        <w:rFonts w:hint="default"/>
      </w:rPr>
    </w:lvl>
  </w:abstractNum>
  <w:abstractNum w:abstractNumId="5" w15:restartNumberingAfterBreak="0">
    <w:nsid w:val="32F103E4"/>
    <w:multiLevelType w:val="hybridMultilevel"/>
    <w:tmpl w:val="1D4C6A04"/>
    <w:lvl w:ilvl="0" w:tplc="8AB82D96">
      <w:start w:val="1"/>
      <w:numFmt w:val="decimal"/>
      <w:lvlText w:val="%1."/>
      <w:lvlJc w:val="left"/>
      <w:pPr>
        <w:ind w:left="465" w:hanging="360"/>
      </w:pPr>
      <w:rPr>
        <w:rFonts w:hint="default"/>
        <w:color w:val="auto"/>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37A4494C"/>
    <w:multiLevelType w:val="hybridMultilevel"/>
    <w:tmpl w:val="62527D5C"/>
    <w:lvl w:ilvl="0" w:tplc="DA302448">
      <w:numFmt w:val="bullet"/>
      <w:lvlText w:val="•"/>
      <w:lvlJc w:val="left"/>
      <w:pPr>
        <w:ind w:left="100" w:hanging="175"/>
      </w:pPr>
      <w:rPr>
        <w:rFonts w:ascii="Calibri" w:eastAsia="Calibri" w:hAnsi="Calibri" w:cs="Calibri" w:hint="default"/>
        <w:w w:val="100"/>
        <w:sz w:val="24"/>
        <w:szCs w:val="24"/>
      </w:rPr>
    </w:lvl>
    <w:lvl w:ilvl="1" w:tplc="265AD77A">
      <w:numFmt w:val="bullet"/>
      <w:lvlText w:val="•"/>
      <w:lvlJc w:val="left"/>
      <w:pPr>
        <w:ind w:left="1012" w:hanging="175"/>
      </w:pPr>
      <w:rPr>
        <w:rFonts w:hint="default"/>
      </w:rPr>
    </w:lvl>
    <w:lvl w:ilvl="2" w:tplc="F9E8C78C">
      <w:numFmt w:val="bullet"/>
      <w:lvlText w:val="•"/>
      <w:lvlJc w:val="left"/>
      <w:pPr>
        <w:ind w:left="1925" w:hanging="175"/>
      </w:pPr>
      <w:rPr>
        <w:rFonts w:hint="default"/>
      </w:rPr>
    </w:lvl>
    <w:lvl w:ilvl="3" w:tplc="E292B360">
      <w:numFmt w:val="bullet"/>
      <w:lvlText w:val="•"/>
      <w:lvlJc w:val="left"/>
      <w:pPr>
        <w:ind w:left="2837" w:hanging="175"/>
      </w:pPr>
      <w:rPr>
        <w:rFonts w:hint="default"/>
      </w:rPr>
    </w:lvl>
    <w:lvl w:ilvl="4" w:tplc="FCD897FE">
      <w:numFmt w:val="bullet"/>
      <w:lvlText w:val="•"/>
      <w:lvlJc w:val="left"/>
      <w:pPr>
        <w:ind w:left="3750" w:hanging="175"/>
      </w:pPr>
      <w:rPr>
        <w:rFonts w:hint="default"/>
      </w:rPr>
    </w:lvl>
    <w:lvl w:ilvl="5" w:tplc="95FA44E8">
      <w:numFmt w:val="bullet"/>
      <w:lvlText w:val="•"/>
      <w:lvlJc w:val="left"/>
      <w:pPr>
        <w:ind w:left="4663" w:hanging="175"/>
      </w:pPr>
      <w:rPr>
        <w:rFonts w:hint="default"/>
      </w:rPr>
    </w:lvl>
    <w:lvl w:ilvl="6" w:tplc="D15EAF8E">
      <w:numFmt w:val="bullet"/>
      <w:lvlText w:val="•"/>
      <w:lvlJc w:val="left"/>
      <w:pPr>
        <w:ind w:left="5575" w:hanging="175"/>
      </w:pPr>
      <w:rPr>
        <w:rFonts w:hint="default"/>
      </w:rPr>
    </w:lvl>
    <w:lvl w:ilvl="7" w:tplc="45F6746E">
      <w:numFmt w:val="bullet"/>
      <w:lvlText w:val="•"/>
      <w:lvlJc w:val="left"/>
      <w:pPr>
        <w:ind w:left="6488" w:hanging="175"/>
      </w:pPr>
      <w:rPr>
        <w:rFonts w:hint="default"/>
      </w:rPr>
    </w:lvl>
    <w:lvl w:ilvl="8" w:tplc="0FC0B234">
      <w:numFmt w:val="bullet"/>
      <w:lvlText w:val="•"/>
      <w:lvlJc w:val="left"/>
      <w:pPr>
        <w:ind w:left="7401" w:hanging="175"/>
      </w:pPr>
      <w:rPr>
        <w:rFonts w:hint="default"/>
      </w:rPr>
    </w:lvl>
  </w:abstractNum>
  <w:abstractNum w:abstractNumId="7" w15:restartNumberingAfterBreak="0">
    <w:nsid w:val="531B02D3"/>
    <w:multiLevelType w:val="hybridMultilevel"/>
    <w:tmpl w:val="E0F49814"/>
    <w:lvl w:ilvl="0" w:tplc="0809001B">
      <w:start w:val="1"/>
      <w:numFmt w:val="lowerRoman"/>
      <w:lvlText w:val="%1."/>
      <w:lvlJc w:val="right"/>
      <w:pPr>
        <w:ind w:left="676" w:hanging="250"/>
      </w:pPr>
      <w:rPr>
        <w:rFonts w:hint="default"/>
        <w:spacing w:val="-3"/>
        <w:w w:val="100"/>
        <w:sz w:val="24"/>
        <w:szCs w:val="24"/>
      </w:rPr>
    </w:lvl>
    <w:lvl w:ilvl="1" w:tplc="B6684BC0">
      <w:numFmt w:val="bullet"/>
      <w:lvlText w:val="•"/>
      <w:lvlJc w:val="left"/>
      <w:pPr>
        <w:ind w:left="1682" w:hanging="250"/>
      </w:pPr>
      <w:rPr>
        <w:rFonts w:hint="default"/>
      </w:rPr>
    </w:lvl>
    <w:lvl w:ilvl="2" w:tplc="5E44AB52">
      <w:numFmt w:val="bullet"/>
      <w:lvlText w:val="•"/>
      <w:lvlJc w:val="left"/>
      <w:pPr>
        <w:ind w:left="2689" w:hanging="250"/>
      </w:pPr>
      <w:rPr>
        <w:rFonts w:hint="default"/>
      </w:rPr>
    </w:lvl>
    <w:lvl w:ilvl="3" w:tplc="FDFA1184">
      <w:numFmt w:val="bullet"/>
      <w:lvlText w:val="•"/>
      <w:lvlJc w:val="left"/>
      <w:pPr>
        <w:ind w:left="3695" w:hanging="250"/>
      </w:pPr>
      <w:rPr>
        <w:rFonts w:hint="default"/>
      </w:rPr>
    </w:lvl>
    <w:lvl w:ilvl="4" w:tplc="6418593E">
      <w:numFmt w:val="bullet"/>
      <w:lvlText w:val="•"/>
      <w:lvlJc w:val="left"/>
      <w:pPr>
        <w:ind w:left="4702" w:hanging="250"/>
      </w:pPr>
      <w:rPr>
        <w:rFonts w:hint="default"/>
      </w:rPr>
    </w:lvl>
    <w:lvl w:ilvl="5" w:tplc="F40E7AF6">
      <w:numFmt w:val="bullet"/>
      <w:lvlText w:val="•"/>
      <w:lvlJc w:val="left"/>
      <w:pPr>
        <w:ind w:left="5709" w:hanging="250"/>
      </w:pPr>
      <w:rPr>
        <w:rFonts w:hint="default"/>
      </w:rPr>
    </w:lvl>
    <w:lvl w:ilvl="6" w:tplc="B6882F9C">
      <w:numFmt w:val="bullet"/>
      <w:lvlText w:val="•"/>
      <w:lvlJc w:val="left"/>
      <w:pPr>
        <w:ind w:left="6715" w:hanging="250"/>
      </w:pPr>
      <w:rPr>
        <w:rFonts w:hint="default"/>
      </w:rPr>
    </w:lvl>
    <w:lvl w:ilvl="7" w:tplc="F1C80B54">
      <w:numFmt w:val="bullet"/>
      <w:lvlText w:val="•"/>
      <w:lvlJc w:val="left"/>
      <w:pPr>
        <w:ind w:left="7722" w:hanging="250"/>
      </w:pPr>
      <w:rPr>
        <w:rFonts w:hint="default"/>
      </w:rPr>
    </w:lvl>
    <w:lvl w:ilvl="8" w:tplc="D14AB490">
      <w:numFmt w:val="bullet"/>
      <w:lvlText w:val="•"/>
      <w:lvlJc w:val="left"/>
      <w:pPr>
        <w:ind w:left="8729" w:hanging="250"/>
      </w:pPr>
      <w:rPr>
        <w:rFonts w:hint="default"/>
      </w:rPr>
    </w:lvl>
  </w:abstractNum>
  <w:abstractNum w:abstractNumId="8" w15:restartNumberingAfterBreak="0">
    <w:nsid w:val="541154DA"/>
    <w:multiLevelType w:val="hybridMultilevel"/>
    <w:tmpl w:val="02B2AA64"/>
    <w:lvl w:ilvl="0" w:tplc="72581EC2">
      <w:start w:val="1"/>
      <w:numFmt w:val="decimal"/>
      <w:lvlText w:val="%1."/>
      <w:lvlJc w:val="left"/>
      <w:pPr>
        <w:ind w:left="100" w:hanging="238"/>
      </w:pPr>
      <w:rPr>
        <w:rFonts w:ascii="Calibri" w:eastAsia="Calibri" w:hAnsi="Calibri" w:cs="Calibri" w:hint="default"/>
        <w:w w:val="100"/>
        <w:sz w:val="24"/>
        <w:szCs w:val="24"/>
      </w:rPr>
    </w:lvl>
    <w:lvl w:ilvl="1" w:tplc="08090003">
      <w:start w:val="1"/>
      <w:numFmt w:val="bullet"/>
      <w:lvlText w:val="o"/>
      <w:lvlJc w:val="left"/>
      <w:pPr>
        <w:ind w:left="820" w:hanging="360"/>
      </w:pPr>
      <w:rPr>
        <w:rFonts w:ascii="Courier New" w:hAnsi="Courier New" w:cs="Courier New" w:hint="default"/>
        <w:w w:val="100"/>
        <w:sz w:val="24"/>
        <w:szCs w:val="24"/>
      </w:rPr>
    </w:lvl>
    <w:lvl w:ilvl="2" w:tplc="08090003">
      <w:start w:val="1"/>
      <w:numFmt w:val="bullet"/>
      <w:lvlText w:val="o"/>
      <w:lvlJc w:val="left"/>
      <w:pPr>
        <w:ind w:left="1754" w:hanging="360"/>
      </w:pPr>
      <w:rPr>
        <w:rFonts w:ascii="Courier New" w:hAnsi="Courier New" w:cs="Courier New" w:hint="default"/>
        <w:color w:val="auto"/>
      </w:rPr>
    </w:lvl>
    <w:lvl w:ilvl="3" w:tplc="D65895F0">
      <w:numFmt w:val="bullet"/>
      <w:lvlText w:val="•"/>
      <w:lvlJc w:val="left"/>
      <w:pPr>
        <w:ind w:left="2688" w:hanging="360"/>
      </w:pPr>
      <w:rPr>
        <w:rFonts w:hint="default"/>
      </w:rPr>
    </w:lvl>
    <w:lvl w:ilvl="4" w:tplc="C492CD3C">
      <w:numFmt w:val="bullet"/>
      <w:lvlText w:val="•"/>
      <w:lvlJc w:val="left"/>
      <w:pPr>
        <w:ind w:left="3622" w:hanging="360"/>
      </w:pPr>
      <w:rPr>
        <w:rFonts w:hint="default"/>
      </w:rPr>
    </w:lvl>
    <w:lvl w:ilvl="5" w:tplc="029C5384">
      <w:numFmt w:val="bullet"/>
      <w:lvlText w:val="•"/>
      <w:lvlJc w:val="left"/>
      <w:pPr>
        <w:ind w:left="4556" w:hanging="360"/>
      </w:pPr>
      <w:rPr>
        <w:rFonts w:hint="default"/>
      </w:rPr>
    </w:lvl>
    <w:lvl w:ilvl="6" w:tplc="443E580E">
      <w:numFmt w:val="bullet"/>
      <w:lvlText w:val="•"/>
      <w:lvlJc w:val="left"/>
      <w:pPr>
        <w:ind w:left="5490" w:hanging="360"/>
      </w:pPr>
      <w:rPr>
        <w:rFonts w:hint="default"/>
      </w:rPr>
    </w:lvl>
    <w:lvl w:ilvl="7" w:tplc="A246093C">
      <w:numFmt w:val="bullet"/>
      <w:lvlText w:val="•"/>
      <w:lvlJc w:val="left"/>
      <w:pPr>
        <w:ind w:left="6424" w:hanging="360"/>
      </w:pPr>
      <w:rPr>
        <w:rFonts w:hint="default"/>
      </w:rPr>
    </w:lvl>
    <w:lvl w:ilvl="8" w:tplc="B3707E7E">
      <w:numFmt w:val="bullet"/>
      <w:lvlText w:val="•"/>
      <w:lvlJc w:val="left"/>
      <w:pPr>
        <w:ind w:left="7358" w:hanging="360"/>
      </w:pPr>
      <w:rPr>
        <w:rFonts w:hint="default"/>
      </w:rPr>
    </w:lvl>
  </w:abstractNum>
  <w:abstractNum w:abstractNumId="9" w15:restartNumberingAfterBreak="0">
    <w:nsid w:val="725D1854"/>
    <w:multiLevelType w:val="hybridMultilevel"/>
    <w:tmpl w:val="0C5809A0"/>
    <w:lvl w:ilvl="0" w:tplc="08090003">
      <w:start w:val="1"/>
      <w:numFmt w:val="bullet"/>
      <w:lvlText w:val="o"/>
      <w:lvlJc w:val="left"/>
      <w:pPr>
        <w:ind w:left="100" w:hanging="327"/>
      </w:pPr>
      <w:rPr>
        <w:rFonts w:ascii="Courier New" w:hAnsi="Courier New" w:cs="Courier New" w:hint="default"/>
        <w:spacing w:val="-4"/>
        <w:w w:val="100"/>
        <w:sz w:val="24"/>
        <w:szCs w:val="24"/>
      </w:rPr>
    </w:lvl>
    <w:lvl w:ilvl="1" w:tplc="2F9A9452">
      <w:numFmt w:val="bullet"/>
      <w:lvlText w:val=""/>
      <w:lvlJc w:val="left"/>
      <w:pPr>
        <w:ind w:left="820" w:hanging="360"/>
      </w:pPr>
      <w:rPr>
        <w:rFonts w:ascii="Symbol" w:eastAsia="Symbol" w:hAnsi="Symbol" w:cs="Symbol" w:hint="default"/>
        <w:w w:val="100"/>
        <w:sz w:val="24"/>
        <w:szCs w:val="24"/>
      </w:rPr>
    </w:lvl>
    <w:lvl w:ilvl="2" w:tplc="9044EEA2">
      <w:numFmt w:val="bullet"/>
      <w:lvlText w:val="•"/>
      <w:lvlJc w:val="left"/>
      <w:pPr>
        <w:ind w:left="1858" w:hanging="360"/>
      </w:pPr>
      <w:rPr>
        <w:rFonts w:hint="default"/>
      </w:rPr>
    </w:lvl>
    <w:lvl w:ilvl="3" w:tplc="84D6A4D4">
      <w:numFmt w:val="bullet"/>
      <w:lvlText w:val="•"/>
      <w:lvlJc w:val="left"/>
      <w:pPr>
        <w:ind w:left="2896" w:hanging="360"/>
      </w:pPr>
      <w:rPr>
        <w:rFonts w:hint="default"/>
      </w:rPr>
    </w:lvl>
    <w:lvl w:ilvl="4" w:tplc="F7EA8E84">
      <w:numFmt w:val="bullet"/>
      <w:lvlText w:val="•"/>
      <w:lvlJc w:val="left"/>
      <w:pPr>
        <w:ind w:left="3935" w:hanging="360"/>
      </w:pPr>
      <w:rPr>
        <w:rFonts w:hint="default"/>
      </w:rPr>
    </w:lvl>
    <w:lvl w:ilvl="5" w:tplc="E6C2431E">
      <w:numFmt w:val="bullet"/>
      <w:lvlText w:val="•"/>
      <w:lvlJc w:val="left"/>
      <w:pPr>
        <w:ind w:left="4973" w:hanging="360"/>
      </w:pPr>
      <w:rPr>
        <w:rFonts w:hint="default"/>
      </w:rPr>
    </w:lvl>
    <w:lvl w:ilvl="6" w:tplc="35069B92">
      <w:numFmt w:val="bullet"/>
      <w:lvlText w:val="•"/>
      <w:lvlJc w:val="left"/>
      <w:pPr>
        <w:ind w:left="6012" w:hanging="360"/>
      </w:pPr>
      <w:rPr>
        <w:rFonts w:hint="default"/>
      </w:rPr>
    </w:lvl>
    <w:lvl w:ilvl="7" w:tplc="D9FC5686">
      <w:numFmt w:val="bullet"/>
      <w:lvlText w:val="•"/>
      <w:lvlJc w:val="left"/>
      <w:pPr>
        <w:ind w:left="7050" w:hanging="360"/>
      </w:pPr>
      <w:rPr>
        <w:rFonts w:hint="default"/>
      </w:rPr>
    </w:lvl>
    <w:lvl w:ilvl="8" w:tplc="C22249E0">
      <w:numFmt w:val="bullet"/>
      <w:lvlText w:val="•"/>
      <w:lvlJc w:val="left"/>
      <w:pPr>
        <w:ind w:left="8089" w:hanging="360"/>
      </w:pPr>
      <w:rPr>
        <w:rFonts w:hint="default"/>
      </w:rPr>
    </w:lvl>
  </w:abstractNum>
  <w:abstractNum w:abstractNumId="10" w15:restartNumberingAfterBreak="0">
    <w:nsid w:val="777B78BC"/>
    <w:multiLevelType w:val="hybridMultilevel"/>
    <w:tmpl w:val="4E86D4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F41AD"/>
    <w:multiLevelType w:val="hybridMultilevel"/>
    <w:tmpl w:val="B58AEAD2"/>
    <w:lvl w:ilvl="0" w:tplc="3E0237C2">
      <w:start w:val="1"/>
      <w:numFmt w:val="lowerLetter"/>
      <w:lvlText w:val="%1)"/>
      <w:lvlJc w:val="left"/>
      <w:pPr>
        <w:ind w:left="100" w:hanging="242"/>
      </w:pPr>
      <w:rPr>
        <w:rFonts w:ascii="Calibri" w:eastAsia="Calibri" w:hAnsi="Calibri" w:cs="Calibri" w:hint="default"/>
        <w:w w:val="100"/>
        <w:sz w:val="24"/>
        <w:szCs w:val="24"/>
      </w:rPr>
    </w:lvl>
    <w:lvl w:ilvl="1" w:tplc="9EE400D6">
      <w:numFmt w:val="bullet"/>
      <w:lvlText w:val="•"/>
      <w:lvlJc w:val="left"/>
      <w:pPr>
        <w:ind w:left="1012" w:hanging="242"/>
      </w:pPr>
      <w:rPr>
        <w:rFonts w:hint="default"/>
      </w:rPr>
    </w:lvl>
    <w:lvl w:ilvl="2" w:tplc="818686C0">
      <w:numFmt w:val="bullet"/>
      <w:lvlText w:val="•"/>
      <w:lvlJc w:val="left"/>
      <w:pPr>
        <w:ind w:left="1925" w:hanging="242"/>
      </w:pPr>
      <w:rPr>
        <w:rFonts w:hint="default"/>
      </w:rPr>
    </w:lvl>
    <w:lvl w:ilvl="3" w:tplc="FC8C2464">
      <w:numFmt w:val="bullet"/>
      <w:lvlText w:val="•"/>
      <w:lvlJc w:val="left"/>
      <w:pPr>
        <w:ind w:left="2837" w:hanging="242"/>
      </w:pPr>
      <w:rPr>
        <w:rFonts w:hint="default"/>
      </w:rPr>
    </w:lvl>
    <w:lvl w:ilvl="4" w:tplc="899A8404">
      <w:numFmt w:val="bullet"/>
      <w:lvlText w:val="•"/>
      <w:lvlJc w:val="left"/>
      <w:pPr>
        <w:ind w:left="3750" w:hanging="242"/>
      </w:pPr>
      <w:rPr>
        <w:rFonts w:hint="default"/>
      </w:rPr>
    </w:lvl>
    <w:lvl w:ilvl="5" w:tplc="06983522">
      <w:numFmt w:val="bullet"/>
      <w:lvlText w:val="•"/>
      <w:lvlJc w:val="left"/>
      <w:pPr>
        <w:ind w:left="4663" w:hanging="242"/>
      </w:pPr>
      <w:rPr>
        <w:rFonts w:hint="default"/>
      </w:rPr>
    </w:lvl>
    <w:lvl w:ilvl="6" w:tplc="AC50215A">
      <w:numFmt w:val="bullet"/>
      <w:lvlText w:val="•"/>
      <w:lvlJc w:val="left"/>
      <w:pPr>
        <w:ind w:left="5575" w:hanging="242"/>
      </w:pPr>
      <w:rPr>
        <w:rFonts w:hint="default"/>
      </w:rPr>
    </w:lvl>
    <w:lvl w:ilvl="7" w:tplc="EDB86DBE">
      <w:numFmt w:val="bullet"/>
      <w:lvlText w:val="•"/>
      <w:lvlJc w:val="left"/>
      <w:pPr>
        <w:ind w:left="6488" w:hanging="242"/>
      </w:pPr>
      <w:rPr>
        <w:rFonts w:hint="default"/>
      </w:rPr>
    </w:lvl>
    <w:lvl w:ilvl="8" w:tplc="767864E0">
      <w:numFmt w:val="bullet"/>
      <w:lvlText w:val="•"/>
      <w:lvlJc w:val="left"/>
      <w:pPr>
        <w:ind w:left="7401" w:hanging="242"/>
      </w:pPr>
      <w:rPr>
        <w:rFonts w:hint="default"/>
      </w:rPr>
    </w:lvl>
  </w:abstractNum>
  <w:abstractNum w:abstractNumId="12" w15:restartNumberingAfterBreak="0">
    <w:nsid w:val="7DB55406"/>
    <w:multiLevelType w:val="hybridMultilevel"/>
    <w:tmpl w:val="763418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3"/>
  </w:num>
  <w:num w:numId="4">
    <w:abstractNumId w:val="4"/>
  </w:num>
  <w:num w:numId="5">
    <w:abstractNumId w:val="7"/>
  </w:num>
  <w:num w:numId="6">
    <w:abstractNumId w:val="5"/>
  </w:num>
  <w:num w:numId="7">
    <w:abstractNumId w:val="0"/>
  </w:num>
  <w:num w:numId="8">
    <w:abstractNumId w:val="9"/>
  </w:num>
  <w:num w:numId="9">
    <w:abstractNumId w:val="12"/>
  </w:num>
  <w:num w:numId="10">
    <w:abstractNumId w:val="10"/>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6B"/>
    <w:rsid w:val="0069186B"/>
    <w:rsid w:val="00920FD7"/>
    <w:rsid w:val="00AB08BA"/>
    <w:rsid w:val="00C51259"/>
    <w:rsid w:val="00E2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94545-B502-4E9C-AE25-6B916115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1259"/>
    <w:pPr>
      <w:tabs>
        <w:tab w:val="center" w:pos="4513"/>
        <w:tab w:val="right" w:pos="9026"/>
      </w:tabs>
    </w:pPr>
  </w:style>
  <w:style w:type="character" w:customStyle="1" w:styleId="HeaderChar">
    <w:name w:val="Header Char"/>
    <w:basedOn w:val="DefaultParagraphFont"/>
    <w:link w:val="Header"/>
    <w:uiPriority w:val="99"/>
    <w:rsid w:val="00C51259"/>
    <w:rPr>
      <w:rFonts w:ascii="Calibri" w:eastAsia="Calibri" w:hAnsi="Calibri" w:cs="Calibri"/>
    </w:rPr>
  </w:style>
  <w:style w:type="paragraph" w:styleId="Footer">
    <w:name w:val="footer"/>
    <w:basedOn w:val="Normal"/>
    <w:link w:val="FooterChar"/>
    <w:uiPriority w:val="99"/>
    <w:unhideWhenUsed/>
    <w:rsid w:val="00C51259"/>
    <w:pPr>
      <w:tabs>
        <w:tab w:val="center" w:pos="4513"/>
        <w:tab w:val="right" w:pos="9026"/>
      </w:tabs>
    </w:pPr>
  </w:style>
  <w:style w:type="character" w:customStyle="1" w:styleId="FooterChar">
    <w:name w:val="Footer Char"/>
    <w:basedOn w:val="DefaultParagraphFont"/>
    <w:link w:val="Footer"/>
    <w:uiPriority w:val="99"/>
    <w:rsid w:val="00C512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mark.brown</dc:creator>
  <cp:lastModifiedBy>Tammy Newcombe</cp:lastModifiedBy>
  <cp:revision>2</cp:revision>
  <dcterms:created xsi:type="dcterms:W3CDTF">2017-11-14T13:45:00Z</dcterms:created>
  <dcterms:modified xsi:type="dcterms:W3CDTF">2017-11-14T13:45:00Z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2016</vt:lpwstr>
  </property>
  <property fmtid="{D5CDD505-2E9C-101B-9397-08002B2CF9AE}" pid="4" name="LastSaved">
    <vt:filetime>2017-11-06T00:00:00Z</vt:filetime>
  </property>
</Properties>
</file>