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984"/>
      </w:tblGrid>
      <w:tr w:rsidR="00E95C3C" w:rsidTr="00003E4B">
        <w:trPr>
          <w:trHeight w:val="269"/>
        </w:trPr>
        <w:tc>
          <w:tcPr>
            <w:tcW w:w="10456" w:type="dxa"/>
            <w:gridSpan w:val="3"/>
          </w:tcPr>
          <w:p w:rsidR="00E95C3C" w:rsidRPr="008F5169" w:rsidRDefault="000B7B69" w:rsidP="00E95C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Year 4</w:t>
            </w:r>
            <w:r w:rsidR="00032F82">
              <w:rPr>
                <w:sz w:val="28"/>
                <w:szCs w:val="28"/>
              </w:rPr>
              <w:t xml:space="preserve"> Writing Standards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003E4B">
        <w:trPr>
          <w:trHeight w:val="269"/>
        </w:trPr>
        <w:tc>
          <w:tcPr>
            <w:tcW w:w="10456" w:type="dxa"/>
            <w:gridSpan w:val="3"/>
          </w:tcPr>
          <w:p w:rsidR="008F5169" w:rsidRDefault="000B7B69" w:rsidP="0023462C">
            <w:pPr>
              <w:jc w:val="center"/>
            </w:pPr>
            <w:r>
              <w:t>A child will have met the Year 4</w:t>
            </w:r>
            <w:r w:rsidR="008F5169">
              <w:t xml:space="preserve"> ‘standard’ by successfully achieving each of these statements. </w:t>
            </w:r>
          </w:p>
          <w:p w:rsidR="0023462C" w:rsidRDefault="0023462C" w:rsidP="0023462C">
            <w:pPr>
              <w:jc w:val="center"/>
            </w:pPr>
            <w:r>
              <w:rPr>
                <w:b/>
              </w:rPr>
              <w:t>Highlighted steps in bold are key performance Indicators for year group</w:t>
            </w:r>
          </w:p>
        </w:tc>
      </w:tr>
      <w:tr w:rsidR="008F5169" w:rsidTr="00003E4B">
        <w:tc>
          <w:tcPr>
            <w:tcW w:w="1101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1984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0145A2" w:rsidTr="00003E4B">
        <w:tc>
          <w:tcPr>
            <w:tcW w:w="1101" w:type="dxa"/>
            <w:vMerge w:val="restart"/>
            <w:shd w:val="clear" w:color="auto" w:fill="DEEAF6" w:themeFill="accent1" w:themeFillTint="33"/>
            <w:textDirection w:val="btLr"/>
          </w:tcPr>
          <w:p w:rsidR="000145A2" w:rsidRDefault="0023462C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2C2558F" wp14:editId="04593AB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-175260</wp:posOffset>
                      </wp:positionV>
                      <wp:extent cx="152400" cy="92106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2106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3AA3" id="Rectangle 1" o:spid="_x0000_s1026" style="position:absolute;margin-left:39.75pt;margin-top:-13.8pt;width:12pt;height:7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0145A2">
              <w:rPr>
                <w:sz w:val="28"/>
                <w:szCs w:val="28"/>
              </w:rPr>
              <w:t>Composition</w:t>
            </w:r>
          </w:p>
        </w:tc>
        <w:tc>
          <w:tcPr>
            <w:tcW w:w="7371" w:type="dxa"/>
          </w:tcPr>
          <w:p w:rsidR="000145A2" w:rsidRDefault="000145A2" w:rsidP="00107AD0">
            <w:pPr>
              <w:jc w:val="center"/>
            </w:pPr>
            <w:r>
              <w:t>I can plan my writing by using and discussing similar writing to what I am going to write. This will give me</w:t>
            </w:r>
            <w:r w:rsidR="0023462C">
              <w:t xml:space="preserve"> ideas about content, words and layout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003E4B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0145A2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45A2" w:rsidRDefault="000145A2" w:rsidP="0023462C">
            <w:pPr>
              <w:jc w:val="center"/>
            </w:pPr>
            <w:r>
              <w:t xml:space="preserve">I can draft and write making improvements </w:t>
            </w:r>
            <w:r w:rsidR="0023462C">
              <w:t>using the best words and sentences that I know</w:t>
            </w:r>
            <w:r>
              <w:t xml:space="preserve"> 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6C2036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0145A2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00"/>
          </w:tcPr>
          <w:p w:rsidR="000145A2" w:rsidRPr="00107AD0" w:rsidRDefault="000145A2" w:rsidP="0023462C">
            <w:pPr>
              <w:jc w:val="center"/>
              <w:rPr>
                <w:b/>
              </w:rPr>
            </w:pPr>
            <w:r w:rsidRPr="00107AD0">
              <w:rPr>
                <w:b/>
              </w:rPr>
              <w:t xml:space="preserve">I can use paragraphs to organise </w:t>
            </w:r>
            <w:r w:rsidR="0023462C">
              <w:rPr>
                <w:b/>
              </w:rPr>
              <w:t>my writing so that blocks of text flow and ideas are grouped together. I can use headings and sub-headings when needed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6C2036">
        <w:tc>
          <w:tcPr>
            <w:tcW w:w="1101" w:type="dxa"/>
            <w:vMerge/>
            <w:shd w:val="clear" w:color="auto" w:fill="DEEAF6" w:themeFill="accent1" w:themeFillTint="33"/>
            <w:textDirection w:val="btLr"/>
          </w:tcPr>
          <w:p w:rsidR="000145A2" w:rsidRPr="00E95C3C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00"/>
          </w:tcPr>
          <w:p w:rsidR="000145A2" w:rsidRPr="00107AD0" w:rsidRDefault="000145A2" w:rsidP="00107AD0">
            <w:pPr>
              <w:jc w:val="center"/>
              <w:rPr>
                <w:b/>
              </w:rPr>
            </w:pPr>
            <w:r w:rsidRPr="00107AD0">
              <w:rPr>
                <w:b/>
              </w:rPr>
              <w:t>I can draft and write narratives creating characters, settings and plot with a consideration of audience and purpose.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003E4B"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371" w:type="dxa"/>
          </w:tcPr>
          <w:p w:rsidR="000145A2" w:rsidRDefault="000145A2" w:rsidP="0023462C">
            <w:pPr>
              <w:jc w:val="center"/>
            </w:pPr>
            <w:r>
              <w:t xml:space="preserve">I can </w:t>
            </w:r>
            <w:r w:rsidR="0023462C">
              <w:t>plan my writing by talking about the important parts to have in a story, poem or non-fiction piece and I can redraft a number of times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23462C">
        <w:trPr>
          <w:trHeight w:val="500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371" w:type="dxa"/>
          </w:tcPr>
          <w:p w:rsidR="000145A2" w:rsidRDefault="000145A2" w:rsidP="0023462C">
            <w:pPr>
              <w:jc w:val="center"/>
            </w:pPr>
            <w:r>
              <w:t xml:space="preserve">I can evaluate and edit </w:t>
            </w:r>
            <w:r w:rsidR="0023462C">
              <w:t>my work changing the grammar to improve the way my work reads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23462C">
        <w:trPr>
          <w:trHeight w:val="482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371" w:type="dxa"/>
            <w:shd w:val="clear" w:color="auto" w:fill="FFFF00"/>
          </w:tcPr>
          <w:p w:rsidR="000145A2" w:rsidRPr="00107AD0" w:rsidRDefault="000145A2" w:rsidP="0023462C">
            <w:pPr>
              <w:jc w:val="center"/>
              <w:rPr>
                <w:b/>
              </w:rPr>
            </w:pPr>
            <w:r w:rsidRPr="00107AD0">
              <w:rPr>
                <w:b/>
              </w:rPr>
              <w:t>I can proof-read checking for errors i</w:t>
            </w:r>
            <w:r w:rsidR="0023462C">
              <w:rPr>
                <w:b/>
              </w:rPr>
              <w:t>n spelling and punctuation</w:t>
            </w:r>
          </w:p>
        </w:tc>
        <w:tc>
          <w:tcPr>
            <w:tcW w:w="1984" w:type="dxa"/>
          </w:tcPr>
          <w:p w:rsidR="000145A2" w:rsidRDefault="000145A2"/>
        </w:tc>
      </w:tr>
      <w:tr w:rsidR="000145A2" w:rsidTr="000037D4">
        <w:trPr>
          <w:trHeight w:val="584"/>
        </w:trPr>
        <w:tc>
          <w:tcPr>
            <w:tcW w:w="1101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371" w:type="dxa"/>
          </w:tcPr>
          <w:p w:rsidR="000145A2" w:rsidRDefault="000145A2" w:rsidP="0023462C">
            <w:pPr>
              <w:jc w:val="center"/>
            </w:pPr>
            <w:r>
              <w:t xml:space="preserve">I can confident reading my writing aloud </w:t>
            </w:r>
            <w:r w:rsidR="0023462C">
              <w:t>to a group with confidence making it sound clear and interesting</w:t>
            </w:r>
            <w:r>
              <w:t xml:space="preserve"> </w:t>
            </w:r>
          </w:p>
        </w:tc>
        <w:tc>
          <w:tcPr>
            <w:tcW w:w="1984" w:type="dxa"/>
          </w:tcPr>
          <w:p w:rsidR="000145A2" w:rsidRDefault="000145A2"/>
        </w:tc>
      </w:tr>
      <w:tr w:rsidR="00C4253D" w:rsidTr="00C959FF">
        <w:trPr>
          <w:trHeight w:val="681"/>
        </w:trPr>
        <w:tc>
          <w:tcPr>
            <w:tcW w:w="1101" w:type="dxa"/>
            <w:vMerge w:val="restart"/>
            <w:shd w:val="clear" w:color="auto" w:fill="FFC000"/>
            <w:textDirection w:val="btLr"/>
          </w:tcPr>
          <w:p w:rsidR="00C4253D" w:rsidRPr="00E95C3C" w:rsidRDefault="00C4253D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</w:t>
            </w:r>
          </w:p>
        </w:tc>
        <w:tc>
          <w:tcPr>
            <w:tcW w:w="7371" w:type="dxa"/>
            <w:shd w:val="clear" w:color="auto" w:fill="FFFF00"/>
          </w:tcPr>
          <w:p w:rsidR="00003E4B" w:rsidRDefault="0023462C" w:rsidP="00C959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C669C1" wp14:editId="7ED3E6E7">
                      <wp:simplePos x="0" y="0"/>
                      <wp:positionH relativeFrom="column">
                        <wp:posOffset>5238751</wp:posOffset>
                      </wp:positionH>
                      <wp:positionV relativeFrom="paragraph">
                        <wp:posOffset>-3119755</wp:posOffset>
                      </wp:positionV>
                      <wp:extent cx="133350" cy="91344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1344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D2AAC" id="Rectangle 2" o:spid="_x0000_s1026" style="position:absolute;margin-left:412.5pt;margin-top:-245.65pt;width:10.5pt;height:7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692E00">
              <w:t>I can</w:t>
            </w:r>
            <w:r w:rsidR="00003E4B">
              <w:t xml:space="preserve"> use the diagonal and horizontal strokes </w:t>
            </w:r>
            <w:r w:rsidR="00C959FF">
              <w:t>that are needed to join letters.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0037D4">
        <w:trPr>
          <w:trHeight w:val="873"/>
        </w:trPr>
        <w:tc>
          <w:tcPr>
            <w:tcW w:w="1101" w:type="dxa"/>
            <w:vMerge/>
            <w:shd w:val="clear" w:color="auto" w:fill="FFC000"/>
          </w:tcPr>
          <w:p w:rsidR="00C4253D" w:rsidRDefault="00C4253D"/>
        </w:tc>
        <w:tc>
          <w:tcPr>
            <w:tcW w:w="7371" w:type="dxa"/>
          </w:tcPr>
          <w:p w:rsidR="00003E4B" w:rsidRDefault="00DB272F" w:rsidP="00107AD0">
            <w:pPr>
              <w:jc w:val="center"/>
            </w:pPr>
            <w:r>
              <w:t xml:space="preserve">I can </w:t>
            </w:r>
            <w:r w:rsidR="00692E00">
              <w:t>write my letters so that they are easy to read, all the same way up and the same size; my writing is spaced properly so the letters do not</w:t>
            </w:r>
            <w:r w:rsidR="0050384A">
              <w:t xml:space="preserve"> overlap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003E4B">
        <w:tc>
          <w:tcPr>
            <w:tcW w:w="1101" w:type="dxa"/>
            <w:vMerge w:val="restart"/>
            <w:shd w:val="clear" w:color="auto" w:fill="00B0F0"/>
            <w:textDirection w:val="btLr"/>
          </w:tcPr>
          <w:p w:rsidR="00C4253D" w:rsidRPr="00C4253D" w:rsidRDefault="00C4253D" w:rsidP="00C4253D">
            <w:pPr>
              <w:ind w:left="113" w:right="113"/>
              <w:rPr>
                <w:sz w:val="28"/>
                <w:szCs w:val="28"/>
              </w:rPr>
            </w:pPr>
            <w:r w:rsidRPr="00C4253D">
              <w:rPr>
                <w:sz w:val="28"/>
                <w:szCs w:val="28"/>
              </w:rPr>
              <w:t>Vocabulary, grammar and punctuation</w:t>
            </w:r>
          </w:p>
        </w:tc>
        <w:tc>
          <w:tcPr>
            <w:tcW w:w="7371" w:type="dxa"/>
          </w:tcPr>
          <w:p w:rsidR="00C4253D" w:rsidRDefault="00C4253D" w:rsidP="00107AD0">
            <w:pPr>
              <w:jc w:val="center"/>
            </w:pPr>
            <w:r>
              <w:t xml:space="preserve">I </w:t>
            </w:r>
            <w:r w:rsidR="000145A2">
              <w:t>understand the difference b</w:t>
            </w:r>
            <w:r w:rsidR="0023462C">
              <w:t>etween plural and possessive –s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6C2036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371" w:type="dxa"/>
            <w:shd w:val="clear" w:color="auto" w:fill="FFFF00"/>
          </w:tcPr>
          <w:p w:rsidR="00C4253D" w:rsidRPr="00107AD0" w:rsidRDefault="00C4253D" w:rsidP="0023462C">
            <w:pPr>
              <w:jc w:val="center"/>
              <w:rPr>
                <w:b/>
              </w:rPr>
            </w:pPr>
            <w:r w:rsidRPr="00107AD0">
              <w:rPr>
                <w:b/>
              </w:rPr>
              <w:t xml:space="preserve">I can </w:t>
            </w:r>
            <w:r w:rsidR="0023462C">
              <w:rPr>
                <w:b/>
              </w:rPr>
              <w:t>make my writing interesting by using</w:t>
            </w:r>
            <w:r w:rsidR="00B7524A" w:rsidRPr="00107AD0">
              <w:rPr>
                <w:b/>
              </w:rPr>
              <w:t xml:space="preserve"> adjectives, nouns and phrases e.g. the teacher – expanded to: the stric</w:t>
            </w:r>
            <w:r w:rsidR="0023462C">
              <w:rPr>
                <w:b/>
              </w:rPr>
              <w:t>t maths teacher with curly hair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6C2036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371" w:type="dxa"/>
            <w:shd w:val="clear" w:color="auto" w:fill="FFFF00"/>
          </w:tcPr>
          <w:p w:rsidR="00C4253D" w:rsidRPr="00107AD0" w:rsidRDefault="00C4253D" w:rsidP="0023462C">
            <w:pPr>
              <w:jc w:val="center"/>
              <w:rPr>
                <w:b/>
              </w:rPr>
            </w:pPr>
            <w:r w:rsidRPr="00107AD0">
              <w:rPr>
                <w:b/>
              </w:rPr>
              <w:t xml:space="preserve">I can </w:t>
            </w:r>
            <w:r w:rsidR="00B7524A" w:rsidRPr="00107AD0">
              <w:rPr>
                <w:b/>
              </w:rPr>
              <w:t xml:space="preserve">use </w:t>
            </w:r>
            <w:r w:rsidR="0023462C">
              <w:rPr>
                <w:b/>
              </w:rPr>
              <w:t>adverb phrases</w:t>
            </w:r>
            <w:r w:rsidR="00B7524A" w:rsidRPr="00107AD0">
              <w:rPr>
                <w:b/>
              </w:rPr>
              <w:t xml:space="preserve"> e.g. later</w:t>
            </w:r>
            <w:r w:rsidR="0023462C">
              <w:rPr>
                <w:b/>
              </w:rPr>
              <w:t xml:space="preserve"> that day, I heard the bad news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6C2036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371" w:type="dxa"/>
            <w:shd w:val="clear" w:color="auto" w:fill="FFFF00"/>
          </w:tcPr>
          <w:p w:rsidR="00C4253D" w:rsidRPr="00107AD0" w:rsidRDefault="00C4253D" w:rsidP="00107AD0">
            <w:pPr>
              <w:jc w:val="center"/>
              <w:rPr>
                <w:b/>
              </w:rPr>
            </w:pPr>
            <w:r w:rsidRPr="00107AD0">
              <w:rPr>
                <w:b/>
              </w:rPr>
              <w:t xml:space="preserve">I can </w:t>
            </w:r>
            <w:r w:rsidR="00B7524A" w:rsidRPr="00107AD0">
              <w:rPr>
                <w:b/>
              </w:rPr>
              <w:t xml:space="preserve">use inverted commas to </w:t>
            </w:r>
            <w:r w:rsidR="0023462C">
              <w:rPr>
                <w:b/>
              </w:rPr>
              <w:t>report directed speech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003E4B"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371" w:type="dxa"/>
          </w:tcPr>
          <w:p w:rsidR="00C4253D" w:rsidRDefault="00C4253D" w:rsidP="00886E5D">
            <w:pPr>
              <w:jc w:val="center"/>
            </w:pPr>
            <w:r>
              <w:t xml:space="preserve">I can </w:t>
            </w:r>
            <w:r w:rsidR="00B7524A">
              <w:t>use apostrophes to mark plural possession</w:t>
            </w:r>
            <w:r w:rsidR="003D6BFA">
              <w:t xml:space="preserve"> e.g. the girl’s name, </w:t>
            </w:r>
            <w:r w:rsidR="00886E5D">
              <w:t xml:space="preserve"> the girls’ name  </w:t>
            </w:r>
          </w:p>
        </w:tc>
        <w:tc>
          <w:tcPr>
            <w:tcW w:w="1984" w:type="dxa"/>
          </w:tcPr>
          <w:p w:rsidR="00C4253D" w:rsidRDefault="00C4253D"/>
        </w:tc>
      </w:tr>
      <w:tr w:rsidR="00C4253D" w:rsidTr="00692E00">
        <w:trPr>
          <w:trHeight w:val="848"/>
        </w:trPr>
        <w:tc>
          <w:tcPr>
            <w:tcW w:w="1101" w:type="dxa"/>
            <w:vMerge/>
            <w:shd w:val="clear" w:color="auto" w:fill="00B0F0"/>
          </w:tcPr>
          <w:p w:rsidR="00C4253D" w:rsidRDefault="00C4253D"/>
        </w:tc>
        <w:tc>
          <w:tcPr>
            <w:tcW w:w="7371" w:type="dxa"/>
          </w:tcPr>
          <w:p w:rsidR="00C4253D" w:rsidRDefault="00C4253D" w:rsidP="00107AD0">
            <w:pPr>
              <w:jc w:val="center"/>
            </w:pPr>
            <w:r>
              <w:t xml:space="preserve">I understand </w:t>
            </w:r>
            <w:r w:rsidR="00B7524A">
              <w:t>the following words: determiner, pronoun,</w:t>
            </w:r>
            <w:r w:rsidR="0023462C">
              <w:t xml:space="preserve"> possessive, pronoun, adverbial</w:t>
            </w:r>
          </w:p>
        </w:tc>
        <w:tc>
          <w:tcPr>
            <w:tcW w:w="1984" w:type="dxa"/>
          </w:tcPr>
          <w:p w:rsidR="00C4253D" w:rsidRDefault="00C4253D"/>
        </w:tc>
      </w:tr>
      <w:tr w:rsidR="00003E4B" w:rsidTr="00003E4B">
        <w:tc>
          <w:tcPr>
            <w:tcW w:w="1101" w:type="dxa"/>
            <w:vMerge w:val="restart"/>
            <w:shd w:val="clear" w:color="auto" w:fill="ACB9CA" w:themeFill="text2" w:themeFillTint="66"/>
            <w:textDirection w:val="btLr"/>
          </w:tcPr>
          <w:p w:rsidR="00003E4B" w:rsidRDefault="00003E4B" w:rsidP="00D9252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use the pref</w:t>
            </w:r>
            <w:r w:rsidR="0012349F">
              <w:t xml:space="preserve">ixes un-, dis-, </w:t>
            </w:r>
            <w:proofErr w:type="spellStart"/>
            <w:r w:rsidR="0012349F">
              <w:t>mis</w:t>
            </w:r>
            <w:proofErr w:type="spellEnd"/>
            <w:r w:rsidR="0012349F">
              <w:t>-, re-, pre-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  <w:textDirection w:val="btLr"/>
          </w:tcPr>
          <w:p w:rsidR="00003E4B" w:rsidRDefault="00003E4B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spell words with endings sounding like ‘</w:t>
            </w:r>
            <w:proofErr w:type="spellStart"/>
            <w:r>
              <w:t>zh</w:t>
            </w:r>
            <w:proofErr w:type="spellEnd"/>
            <w:r>
              <w:t>’ and ‘</w:t>
            </w:r>
            <w:proofErr w:type="spellStart"/>
            <w:r>
              <w:t>ch</w:t>
            </w:r>
            <w:proofErr w:type="spellEnd"/>
            <w:r>
              <w:t>’ e.g. treasure, measure, picture and nature.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C959FF">
        <w:tc>
          <w:tcPr>
            <w:tcW w:w="1101" w:type="dxa"/>
            <w:vMerge/>
            <w:shd w:val="clear" w:color="auto" w:fill="ACB9CA" w:themeFill="text2" w:themeFillTint="66"/>
            <w:textDirection w:val="btLr"/>
          </w:tcPr>
          <w:p w:rsidR="00003E4B" w:rsidRDefault="00003E4B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00"/>
          </w:tcPr>
          <w:p w:rsidR="00003E4B" w:rsidRDefault="00003E4B" w:rsidP="00107AD0">
            <w:pPr>
              <w:jc w:val="center"/>
            </w:pPr>
            <w:r>
              <w:t>I can spell homophones accept/except, affect/effect, berry/bury, missed/mist, medal/meddle, rain/reign, weather/whether, who’s/whose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C959FF">
        <w:tc>
          <w:tcPr>
            <w:tcW w:w="1101" w:type="dxa"/>
            <w:vMerge/>
            <w:shd w:val="clear" w:color="auto" w:fill="ACB9CA" w:themeFill="text2" w:themeFillTint="66"/>
            <w:textDirection w:val="btLr"/>
          </w:tcPr>
          <w:p w:rsidR="00003E4B" w:rsidRPr="00D92528" w:rsidRDefault="00003E4B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00"/>
          </w:tcPr>
          <w:p w:rsidR="00003E4B" w:rsidRDefault="00003E4B" w:rsidP="00107AD0">
            <w:pPr>
              <w:jc w:val="center"/>
            </w:pPr>
            <w:r>
              <w:t>I can spell more complex words that are often misspelt – English Appendix 1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add endings to words that sound like ‘shun’ spelt –</w:t>
            </w:r>
            <w:proofErr w:type="spellStart"/>
            <w:r>
              <w:t>tion</w:t>
            </w:r>
            <w:proofErr w:type="spellEnd"/>
            <w:r>
              <w:t>, -</w:t>
            </w:r>
            <w:proofErr w:type="spellStart"/>
            <w:r>
              <w:t>sion</w:t>
            </w:r>
            <w:proofErr w:type="spellEnd"/>
            <w:r>
              <w:t>, -</w:t>
            </w:r>
            <w:proofErr w:type="spellStart"/>
            <w:r>
              <w:t>ssion</w:t>
            </w:r>
            <w:proofErr w:type="spellEnd"/>
            <w:r>
              <w:t>, -</w:t>
            </w:r>
            <w:proofErr w:type="spellStart"/>
            <w:r>
              <w:t>ian</w:t>
            </w:r>
            <w:proofErr w:type="spellEnd"/>
            <w:r>
              <w:t xml:space="preserve"> e.g. session, tension, magician.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 xml:space="preserve">I can use the prefixes in-, </w:t>
            </w:r>
            <w:proofErr w:type="spellStart"/>
            <w:r>
              <w:t>im</w:t>
            </w:r>
            <w:proofErr w:type="spellEnd"/>
            <w:r>
              <w:t xml:space="preserve">-, </w:t>
            </w:r>
            <w:proofErr w:type="spellStart"/>
            <w:r>
              <w:t>il</w:t>
            </w:r>
            <w:proofErr w:type="spellEnd"/>
            <w:r>
              <w:t>-, sub-, inter-, super-, anti-, auto-.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spell words with the ‘g’ sound spelt ‘</w:t>
            </w:r>
            <w:proofErr w:type="spellStart"/>
            <w:r>
              <w:t>gue</w:t>
            </w:r>
            <w:proofErr w:type="spellEnd"/>
            <w:r>
              <w:t>’ and the ‘k’ sound spelt ‘que’ e.g. tongue, rogue and unique, antique.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understand and can add the suffixes –</w:t>
            </w:r>
            <w:proofErr w:type="spellStart"/>
            <w:r>
              <w:t>ation</w:t>
            </w:r>
            <w:proofErr w:type="spellEnd"/>
            <w:r>
              <w:t>, -</w:t>
            </w:r>
            <w:proofErr w:type="spellStart"/>
            <w:r>
              <w:t>ous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spell words with the ‘s’ sound spelt ‘</w:t>
            </w:r>
            <w:proofErr w:type="spellStart"/>
            <w:r>
              <w:t>sc</w:t>
            </w:r>
            <w:proofErr w:type="spellEnd"/>
            <w:r>
              <w:t>’ e.g. science or scene.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place the possessive apostrophe in words with regular plurals e.g. girl’s, boy’s and in words with irregular plurals e.g. children’s</w:t>
            </w:r>
          </w:p>
        </w:tc>
        <w:tc>
          <w:tcPr>
            <w:tcW w:w="1984" w:type="dxa"/>
          </w:tcPr>
          <w:p w:rsidR="00003E4B" w:rsidRDefault="00003E4B"/>
        </w:tc>
      </w:tr>
      <w:tr w:rsidR="00003E4B" w:rsidTr="00003E4B">
        <w:tc>
          <w:tcPr>
            <w:tcW w:w="1101" w:type="dxa"/>
            <w:vMerge/>
            <w:shd w:val="clear" w:color="auto" w:fill="ACB9CA" w:themeFill="text2" w:themeFillTint="66"/>
          </w:tcPr>
          <w:p w:rsidR="00003E4B" w:rsidRDefault="00003E4B"/>
        </w:tc>
        <w:tc>
          <w:tcPr>
            <w:tcW w:w="7371" w:type="dxa"/>
          </w:tcPr>
          <w:p w:rsidR="00003E4B" w:rsidRDefault="00003E4B" w:rsidP="00107AD0">
            <w:pPr>
              <w:jc w:val="center"/>
            </w:pPr>
            <w:r>
              <w:t>I can use the first three or four letters of a word to check its spelling in a dictionary</w:t>
            </w:r>
          </w:p>
        </w:tc>
        <w:tc>
          <w:tcPr>
            <w:tcW w:w="1984" w:type="dxa"/>
          </w:tcPr>
          <w:p w:rsidR="00003E4B" w:rsidRDefault="00003E4B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0037D4"/>
    <w:rsid w:val="00003E4B"/>
    <w:rsid w:val="000145A2"/>
    <w:rsid w:val="00032F82"/>
    <w:rsid w:val="000B7B69"/>
    <w:rsid w:val="000D508C"/>
    <w:rsid w:val="00107AD0"/>
    <w:rsid w:val="0012349F"/>
    <w:rsid w:val="00142FBA"/>
    <w:rsid w:val="00147A8F"/>
    <w:rsid w:val="001D5C99"/>
    <w:rsid w:val="001F1CD8"/>
    <w:rsid w:val="0023462C"/>
    <w:rsid w:val="0036268E"/>
    <w:rsid w:val="003D6BFA"/>
    <w:rsid w:val="00445EB4"/>
    <w:rsid w:val="004B7385"/>
    <w:rsid w:val="0050384A"/>
    <w:rsid w:val="0053228D"/>
    <w:rsid w:val="00540B36"/>
    <w:rsid w:val="00665573"/>
    <w:rsid w:val="00692E00"/>
    <w:rsid w:val="006B0F0B"/>
    <w:rsid w:val="006C2036"/>
    <w:rsid w:val="007260E4"/>
    <w:rsid w:val="00826035"/>
    <w:rsid w:val="00871362"/>
    <w:rsid w:val="00886E5D"/>
    <w:rsid w:val="008B246E"/>
    <w:rsid w:val="008F5169"/>
    <w:rsid w:val="009B48B5"/>
    <w:rsid w:val="00B7524A"/>
    <w:rsid w:val="00C4253D"/>
    <w:rsid w:val="00C44916"/>
    <w:rsid w:val="00C959FF"/>
    <w:rsid w:val="00CF1B1F"/>
    <w:rsid w:val="00D92528"/>
    <w:rsid w:val="00DB272F"/>
    <w:rsid w:val="00E02DBA"/>
    <w:rsid w:val="00E0579C"/>
    <w:rsid w:val="00E11F35"/>
    <w:rsid w:val="00E16C66"/>
    <w:rsid w:val="00E86E53"/>
    <w:rsid w:val="00E95C3C"/>
    <w:rsid w:val="00F22B9F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146D-42BD-4ECD-B1BB-DB9BD12B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Head Teacher</cp:lastModifiedBy>
  <cp:revision>2</cp:revision>
  <dcterms:created xsi:type="dcterms:W3CDTF">2021-03-26T15:29:00Z</dcterms:created>
  <dcterms:modified xsi:type="dcterms:W3CDTF">2021-03-26T15:29:00Z</dcterms:modified>
</cp:coreProperties>
</file>