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FA" w:rsidRDefault="00D177FA" w:rsidP="001D343D">
      <w:pPr>
        <w:rPr>
          <w:rFonts w:asciiTheme="minorHAnsi" w:hAnsiTheme="minorHAnsi"/>
          <w:lang w:val="en-GB"/>
        </w:rPr>
      </w:pPr>
    </w:p>
    <w:p w:rsidR="003107A8" w:rsidRPr="003107A8" w:rsidRDefault="00884B86"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St. Mary’s Axminster</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2017-18</w:t>
      </w:r>
      <w:r w:rsidR="00F7365D">
        <w:rPr>
          <w:rFonts w:ascii="Arial" w:eastAsiaTheme="minorHAnsi" w:hAnsi="Arial" w:cs="Arial"/>
          <w:b/>
          <w:sz w:val="28"/>
          <w:szCs w:val="22"/>
          <w:u w:val="single"/>
          <w:lang w:val="en-GB"/>
        </w:rPr>
        <w:t xml:space="preserve"> Review </w:t>
      </w:r>
      <w:bookmarkStart w:id="0" w:name="_GoBack"/>
      <w:bookmarkEnd w:id="0"/>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r w:rsidR="005D0305">
              <w:rPr>
                <w:rFonts w:ascii="Verdana" w:hAnsi="Verdana" w:cs="Arial"/>
                <w:b/>
                <w:sz w:val="22"/>
                <w:szCs w:val="22"/>
                <w:lang w:val="en-GB"/>
              </w:rPr>
              <w:t xml:space="preserve"> for 17-18</w:t>
            </w:r>
          </w:p>
        </w:tc>
      </w:tr>
      <w:tr w:rsidR="003107A8" w:rsidRPr="003107A8" w:rsidTr="003319E3">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3107A8" w:rsidRPr="003107A8" w:rsidRDefault="00B97661" w:rsidP="003107A8">
            <w:pPr>
              <w:rPr>
                <w:rFonts w:ascii="Verdana" w:hAnsi="Verdana" w:cs="Arial"/>
                <w:sz w:val="22"/>
                <w:szCs w:val="22"/>
                <w:lang w:val="en-GB"/>
              </w:rPr>
            </w:pPr>
            <w:r>
              <w:rPr>
                <w:rFonts w:ascii="Verdana" w:hAnsi="Verdana" w:cs="Arial"/>
                <w:sz w:val="22"/>
                <w:szCs w:val="22"/>
                <w:lang w:val="en-GB"/>
              </w:rPr>
              <w:t>2017-18</w:t>
            </w:r>
          </w:p>
        </w:tc>
        <w:tc>
          <w:tcPr>
            <w:tcW w:w="3632" w:type="dxa"/>
          </w:tcPr>
          <w:p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shd w:val="clear" w:color="auto" w:fill="auto"/>
          </w:tcPr>
          <w:p w:rsidR="003107A8" w:rsidRPr="003319E3" w:rsidRDefault="003319E3" w:rsidP="003107A8">
            <w:pPr>
              <w:rPr>
                <w:rFonts w:ascii="Verdana" w:hAnsi="Verdana" w:cs="Arial"/>
                <w:sz w:val="22"/>
                <w:szCs w:val="22"/>
                <w:lang w:val="en-GB"/>
              </w:rPr>
            </w:pPr>
            <w:r w:rsidRPr="003319E3">
              <w:rPr>
                <w:rFonts w:ascii="Verdana" w:hAnsi="Verdana" w:cs="Arial"/>
                <w:sz w:val="22"/>
                <w:szCs w:val="22"/>
                <w:lang w:val="en-GB"/>
              </w:rPr>
              <w:t>£29,628</w:t>
            </w:r>
          </w:p>
        </w:tc>
        <w:tc>
          <w:tcPr>
            <w:tcW w:w="4819" w:type="dxa"/>
          </w:tcPr>
          <w:p w:rsidR="003107A8" w:rsidRDefault="003107A8" w:rsidP="003107A8">
            <w:pPr>
              <w:rPr>
                <w:rFonts w:ascii="Verdana" w:hAnsi="Verdana" w:cs="Arial"/>
                <w:b/>
                <w:color w:val="00B050"/>
                <w:sz w:val="22"/>
                <w:szCs w:val="22"/>
                <w:lang w:val="en-GB"/>
              </w:rPr>
            </w:pPr>
            <w:r w:rsidRPr="003107A8">
              <w:rPr>
                <w:rFonts w:ascii="Verdana" w:hAnsi="Verdana" w:cs="Arial"/>
                <w:b/>
                <w:sz w:val="22"/>
                <w:szCs w:val="22"/>
                <w:lang w:val="en-GB"/>
              </w:rPr>
              <w:t>Date of most recent PP Review</w:t>
            </w:r>
            <w:r w:rsidR="00A67428">
              <w:rPr>
                <w:rFonts w:ascii="Verdana" w:hAnsi="Verdana" w:cs="Arial"/>
                <w:b/>
                <w:sz w:val="22"/>
                <w:szCs w:val="22"/>
                <w:lang w:val="en-GB"/>
              </w:rPr>
              <w:t xml:space="preserve"> </w:t>
            </w:r>
            <w:r w:rsidR="00A67428" w:rsidRPr="00A67428">
              <w:rPr>
                <w:rFonts w:ascii="Verdana" w:hAnsi="Verdana" w:cs="Arial"/>
                <w:b/>
                <w:color w:val="00B050"/>
                <w:sz w:val="22"/>
                <w:szCs w:val="22"/>
                <w:lang w:val="en-GB"/>
              </w:rPr>
              <w:t xml:space="preserve">(external ) </w:t>
            </w:r>
          </w:p>
          <w:p w:rsidR="00A67428" w:rsidRPr="003107A8" w:rsidRDefault="00A67428" w:rsidP="003107A8">
            <w:pPr>
              <w:rPr>
                <w:rFonts w:ascii="Verdana" w:hAnsi="Verdana" w:cs="Arial"/>
                <w:sz w:val="22"/>
                <w:szCs w:val="22"/>
                <w:lang w:val="en-GB"/>
              </w:rPr>
            </w:pPr>
          </w:p>
        </w:tc>
        <w:tc>
          <w:tcPr>
            <w:tcW w:w="1559" w:type="dxa"/>
            <w:shd w:val="clear" w:color="auto" w:fill="auto"/>
          </w:tcPr>
          <w:p w:rsidR="00A67428" w:rsidRPr="00DF7110" w:rsidRDefault="00A67428" w:rsidP="00A67428">
            <w:pPr>
              <w:rPr>
                <w:rFonts w:ascii="Verdana" w:hAnsi="Verdana" w:cs="Arial"/>
                <w:sz w:val="22"/>
                <w:szCs w:val="22"/>
                <w:lang w:val="en-GB"/>
              </w:rPr>
            </w:pPr>
            <w:r w:rsidRPr="00DF7110">
              <w:rPr>
                <w:rFonts w:ascii="Verdana" w:hAnsi="Verdana" w:cs="Arial"/>
                <w:sz w:val="22"/>
                <w:szCs w:val="22"/>
                <w:lang w:val="en-GB"/>
              </w:rPr>
              <w:t xml:space="preserve">Nov 2017 </w:t>
            </w:r>
          </w:p>
          <w:p w:rsidR="00A67428" w:rsidRPr="003107A8" w:rsidRDefault="00A67428" w:rsidP="003107A8">
            <w:pPr>
              <w:rPr>
                <w:rFonts w:ascii="Verdana" w:hAnsi="Verdana" w:cs="Arial"/>
                <w:sz w:val="22"/>
                <w:szCs w:val="22"/>
                <w:lang w:val="en-GB"/>
              </w:rPr>
            </w:pPr>
          </w:p>
        </w:tc>
      </w:tr>
      <w:tr w:rsidR="003107A8" w:rsidRPr="003107A8" w:rsidTr="003319E3">
        <w:tc>
          <w:tcPr>
            <w:tcW w:w="2660" w:type="dxa"/>
            <w:tcMar>
              <w:top w:w="57" w:type="dxa"/>
              <w:bottom w:w="57" w:type="dxa"/>
            </w:tcMar>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rsidR="003107A8" w:rsidRPr="003107A8" w:rsidRDefault="00B97661" w:rsidP="003107A8">
            <w:pPr>
              <w:rPr>
                <w:rFonts w:ascii="Verdana" w:hAnsi="Verdana" w:cs="Arial"/>
                <w:sz w:val="22"/>
                <w:szCs w:val="22"/>
                <w:lang w:val="en-GB"/>
              </w:rPr>
            </w:pPr>
            <w:r>
              <w:rPr>
                <w:rFonts w:ascii="Verdana" w:hAnsi="Verdana" w:cs="Arial"/>
                <w:sz w:val="22"/>
                <w:szCs w:val="22"/>
                <w:lang w:val="en-GB"/>
              </w:rPr>
              <w:t>126</w:t>
            </w: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r w:rsidR="005D0305">
              <w:rPr>
                <w:rFonts w:ascii="Verdana" w:hAnsi="Verdana" w:cs="Arial"/>
                <w:b/>
                <w:sz w:val="22"/>
                <w:szCs w:val="22"/>
                <w:lang w:val="en-GB"/>
              </w:rPr>
              <w:t xml:space="preserve"> from previous census</w:t>
            </w:r>
          </w:p>
        </w:tc>
        <w:tc>
          <w:tcPr>
            <w:tcW w:w="1471" w:type="dxa"/>
            <w:shd w:val="clear" w:color="auto" w:fill="auto"/>
          </w:tcPr>
          <w:p w:rsidR="003107A8" w:rsidRPr="003319E3" w:rsidRDefault="003319E3" w:rsidP="003107A8">
            <w:pPr>
              <w:rPr>
                <w:rFonts w:ascii="Verdana" w:hAnsi="Verdana" w:cs="Arial"/>
                <w:b/>
                <w:sz w:val="22"/>
                <w:szCs w:val="22"/>
                <w:lang w:val="en-GB"/>
              </w:rPr>
            </w:pPr>
            <w:r w:rsidRPr="003319E3">
              <w:rPr>
                <w:rFonts w:ascii="Verdana" w:hAnsi="Verdana" w:cs="Arial"/>
                <w:b/>
                <w:sz w:val="22"/>
                <w:szCs w:val="22"/>
                <w:lang w:val="en-GB"/>
              </w:rPr>
              <w:t>22</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r w:rsidR="00A67428">
              <w:rPr>
                <w:rFonts w:ascii="Verdana" w:hAnsi="Verdana" w:cs="Arial"/>
                <w:b/>
                <w:sz w:val="22"/>
                <w:szCs w:val="22"/>
                <w:lang w:val="en-GB"/>
              </w:rPr>
              <w:t xml:space="preserve"> (</w:t>
            </w:r>
            <w:r w:rsidR="00A67428" w:rsidRPr="00A67428">
              <w:rPr>
                <w:rFonts w:ascii="Verdana" w:hAnsi="Verdana" w:cs="Arial"/>
                <w:b/>
                <w:color w:val="00B050"/>
                <w:sz w:val="22"/>
                <w:szCs w:val="22"/>
                <w:lang w:val="en-GB"/>
              </w:rPr>
              <w:t xml:space="preserve">completed ) </w:t>
            </w:r>
          </w:p>
        </w:tc>
        <w:tc>
          <w:tcPr>
            <w:tcW w:w="1559" w:type="dxa"/>
          </w:tcPr>
          <w:p w:rsidR="00A67428" w:rsidRPr="002D2AEE" w:rsidRDefault="00DF7110" w:rsidP="00A67428">
            <w:pPr>
              <w:rPr>
                <w:rFonts w:ascii="Verdana" w:hAnsi="Verdana" w:cs="Arial"/>
                <w:i/>
                <w:color w:val="00B050"/>
                <w:sz w:val="22"/>
                <w:szCs w:val="22"/>
                <w:lang w:val="en-GB"/>
              </w:rPr>
            </w:pPr>
            <w:r>
              <w:rPr>
                <w:rFonts w:ascii="Verdana" w:hAnsi="Verdana" w:cs="Arial"/>
                <w:i/>
                <w:color w:val="00B050"/>
                <w:sz w:val="22"/>
                <w:szCs w:val="22"/>
                <w:lang w:val="en-GB"/>
              </w:rPr>
              <w:t xml:space="preserve">April </w:t>
            </w:r>
            <w:r w:rsidR="00A67428" w:rsidRPr="002D2AEE">
              <w:rPr>
                <w:rFonts w:ascii="Verdana" w:hAnsi="Verdana" w:cs="Arial"/>
                <w:i/>
                <w:color w:val="00B050"/>
                <w:sz w:val="22"/>
                <w:szCs w:val="22"/>
                <w:lang w:val="en-GB"/>
              </w:rPr>
              <w:t xml:space="preserve">2018 </w:t>
            </w:r>
          </w:p>
          <w:p w:rsidR="003107A8" w:rsidRPr="003107A8" w:rsidRDefault="00A67428" w:rsidP="00A67428">
            <w:pPr>
              <w:rPr>
                <w:rFonts w:ascii="Verdana" w:hAnsi="Verdana" w:cs="Arial"/>
                <w:sz w:val="22"/>
                <w:szCs w:val="22"/>
                <w:lang w:val="en-GB"/>
              </w:rPr>
            </w:pPr>
            <w:r w:rsidRPr="002D2AEE">
              <w:rPr>
                <w:rFonts w:ascii="Verdana" w:hAnsi="Verdana" w:cs="Arial"/>
                <w:i/>
                <w:color w:val="00B050"/>
                <w:sz w:val="22"/>
                <w:szCs w:val="22"/>
                <w:lang w:val="en-GB"/>
              </w:rPr>
              <w:t>July 2018</w:t>
            </w:r>
          </w:p>
        </w:tc>
      </w:tr>
      <w:tr w:rsidR="002D2AEE" w:rsidRPr="003107A8" w:rsidTr="003319E3">
        <w:tc>
          <w:tcPr>
            <w:tcW w:w="2660" w:type="dxa"/>
            <w:tcMar>
              <w:top w:w="57" w:type="dxa"/>
              <w:bottom w:w="57" w:type="dxa"/>
            </w:tcMar>
          </w:tcPr>
          <w:p w:rsidR="002D2AEE" w:rsidRPr="008A429B" w:rsidRDefault="002D2AEE" w:rsidP="002D2AEE">
            <w:pPr>
              <w:rPr>
                <w:rFonts w:ascii="Verdana" w:hAnsi="Verdana" w:cs="Arial"/>
                <w:sz w:val="22"/>
                <w:szCs w:val="22"/>
                <w:highlight w:val="green"/>
                <w:lang w:val="en-GB"/>
              </w:rPr>
            </w:pPr>
            <w:r w:rsidRPr="008A429B">
              <w:rPr>
                <w:rFonts w:ascii="Verdana" w:hAnsi="Verdana" w:cs="Arial"/>
                <w:b/>
                <w:sz w:val="22"/>
                <w:szCs w:val="22"/>
                <w:highlight w:val="green"/>
                <w:lang w:val="en-GB"/>
              </w:rPr>
              <w:t>Total no of pupils</w:t>
            </w:r>
            <w:r>
              <w:rPr>
                <w:rFonts w:ascii="Verdana" w:hAnsi="Verdana" w:cs="Arial"/>
                <w:b/>
                <w:sz w:val="22"/>
                <w:szCs w:val="22"/>
                <w:highlight w:val="green"/>
                <w:lang w:val="en-GB"/>
              </w:rPr>
              <w:t xml:space="preserve"> </w:t>
            </w:r>
          </w:p>
        </w:tc>
        <w:tc>
          <w:tcPr>
            <w:tcW w:w="1276" w:type="dxa"/>
            <w:tcMar>
              <w:top w:w="57" w:type="dxa"/>
              <w:bottom w:w="57" w:type="dxa"/>
            </w:tcMar>
          </w:tcPr>
          <w:p w:rsidR="002D2AEE" w:rsidRPr="008A429B" w:rsidRDefault="002D2AEE" w:rsidP="002D2AEE">
            <w:pPr>
              <w:rPr>
                <w:rFonts w:ascii="Verdana" w:hAnsi="Verdana" w:cs="Arial"/>
                <w:sz w:val="22"/>
                <w:szCs w:val="22"/>
                <w:highlight w:val="green"/>
                <w:lang w:val="en-GB"/>
              </w:rPr>
            </w:pPr>
            <w:r w:rsidRPr="008A429B">
              <w:rPr>
                <w:rFonts w:ascii="Verdana" w:hAnsi="Verdana" w:cs="Arial"/>
                <w:sz w:val="22"/>
                <w:szCs w:val="22"/>
                <w:highlight w:val="green"/>
                <w:lang w:val="en-GB"/>
              </w:rPr>
              <w:t>12</w:t>
            </w:r>
            <w:r>
              <w:rPr>
                <w:rFonts w:ascii="Verdana" w:hAnsi="Verdana" w:cs="Arial"/>
                <w:sz w:val="22"/>
                <w:szCs w:val="22"/>
                <w:highlight w:val="green"/>
                <w:lang w:val="en-GB"/>
              </w:rPr>
              <w:t>7</w:t>
            </w:r>
          </w:p>
        </w:tc>
        <w:tc>
          <w:tcPr>
            <w:tcW w:w="3632" w:type="dxa"/>
          </w:tcPr>
          <w:p w:rsidR="002D2AEE" w:rsidRPr="008A429B" w:rsidRDefault="002D2AEE" w:rsidP="002D2AEE">
            <w:pPr>
              <w:rPr>
                <w:rFonts w:ascii="Verdana" w:hAnsi="Verdana" w:cs="Arial"/>
                <w:sz w:val="22"/>
                <w:szCs w:val="22"/>
                <w:highlight w:val="green"/>
                <w:lang w:val="en-GB"/>
              </w:rPr>
            </w:pPr>
            <w:r w:rsidRPr="008A429B">
              <w:rPr>
                <w:rFonts w:ascii="Verdana" w:hAnsi="Verdana" w:cs="Arial"/>
                <w:b/>
                <w:sz w:val="22"/>
                <w:szCs w:val="22"/>
                <w:highlight w:val="green"/>
                <w:lang w:val="en-GB"/>
              </w:rPr>
              <w:t>N</w:t>
            </w:r>
            <w:r>
              <w:rPr>
                <w:rFonts w:ascii="Verdana" w:hAnsi="Verdana" w:cs="Arial"/>
                <w:b/>
                <w:sz w:val="22"/>
                <w:szCs w:val="22"/>
                <w:highlight w:val="green"/>
                <w:lang w:val="en-GB"/>
              </w:rPr>
              <w:t>o</w:t>
            </w:r>
            <w:r w:rsidRPr="008A429B">
              <w:rPr>
                <w:rFonts w:ascii="Verdana" w:hAnsi="Verdana" w:cs="Arial"/>
                <w:b/>
                <w:sz w:val="22"/>
                <w:szCs w:val="22"/>
                <w:highlight w:val="green"/>
                <w:lang w:val="en-GB"/>
              </w:rPr>
              <w:t xml:space="preserve"> of pupils eligible for PP</w:t>
            </w:r>
            <w:r w:rsidR="005D0305">
              <w:rPr>
                <w:rFonts w:ascii="Verdana" w:hAnsi="Verdana" w:cs="Arial"/>
                <w:b/>
                <w:sz w:val="22"/>
                <w:szCs w:val="22"/>
                <w:highlight w:val="green"/>
                <w:lang w:val="en-GB"/>
              </w:rPr>
              <w:t xml:space="preserve"> during the year</w:t>
            </w:r>
          </w:p>
        </w:tc>
        <w:tc>
          <w:tcPr>
            <w:tcW w:w="1471" w:type="dxa"/>
            <w:shd w:val="clear" w:color="auto" w:fill="auto"/>
          </w:tcPr>
          <w:p w:rsidR="002D2AEE" w:rsidRPr="008A429B" w:rsidRDefault="002D2AEE" w:rsidP="002D2AEE">
            <w:pPr>
              <w:rPr>
                <w:rFonts w:ascii="Verdana" w:hAnsi="Verdana" w:cs="Arial"/>
                <w:b/>
                <w:sz w:val="22"/>
                <w:szCs w:val="22"/>
                <w:highlight w:val="green"/>
                <w:lang w:val="en-GB"/>
              </w:rPr>
            </w:pPr>
            <w:r w:rsidRPr="008A429B">
              <w:rPr>
                <w:rFonts w:ascii="Verdana" w:hAnsi="Verdana" w:cs="Arial"/>
                <w:b/>
                <w:sz w:val="22"/>
                <w:szCs w:val="22"/>
                <w:highlight w:val="green"/>
                <w:lang w:val="en-GB"/>
              </w:rPr>
              <w:t>2</w:t>
            </w:r>
            <w:r>
              <w:rPr>
                <w:rFonts w:ascii="Verdana" w:hAnsi="Verdana" w:cs="Arial"/>
                <w:b/>
                <w:sz w:val="22"/>
                <w:szCs w:val="22"/>
                <w:highlight w:val="green"/>
                <w:lang w:val="en-GB"/>
              </w:rPr>
              <w:t>9</w:t>
            </w:r>
          </w:p>
        </w:tc>
        <w:tc>
          <w:tcPr>
            <w:tcW w:w="4819" w:type="dxa"/>
          </w:tcPr>
          <w:p w:rsidR="002D2AEE" w:rsidRPr="008A429B" w:rsidRDefault="00DF7110" w:rsidP="002D2AEE">
            <w:pPr>
              <w:rPr>
                <w:rFonts w:ascii="Verdana" w:hAnsi="Verdana" w:cs="Arial"/>
                <w:sz w:val="22"/>
                <w:szCs w:val="22"/>
                <w:highlight w:val="green"/>
                <w:lang w:val="en-GB"/>
              </w:rPr>
            </w:pPr>
            <w:r>
              <w:rPr>
                <w:rFonts w:ascii="Verdana" w:hAnsi="Verdana" w:cs="Arial"/>
                <w:sz w:val="22"/>
                <w:szCs w:val="22"/>
                <w:highlight w:val="green"/>
                <w:lang w:val="en-GB"/>
              </w:rPr>
              <w:t xml:space="preserve">Jan census 2018 </w:t>
            </w:r>
          </w:p>
        </w:tc>
        <w:tc>
          <w:tcPr>
            <w:tcW w:w="1559" w:type="dxa"/>
          </w:tcPr>
          <w:p w:rsidR="002D2AEE" w:rsidRPr="003107A8" w:rsidRDefault="002D2AEE" w:rsidP="002D2AEE">
            <w:pPr>
              <w:rPr>
                <w:rFonts w:ascii="Verdana" w:hAnsi="Verdana" w:cs="Arial"/>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A55E89">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rsidTr="003319E3">
        <w:tc>
          <w:tcPr>
            <w:tcW w:w="3781" w:type="dxa"/>
            <w:shd w:val="clear" w:color="auto" w:fill="auto"/>
          </w:tcPr>
          <w:p w:rsidR="003107A8" w:rsidRPr="003107A8" w:rsidRDefault="003319E3" w:rsidP="003107A8">
            <w:pPr>
              <w:jc w:val="center"/>
              <w:rPr>
                <w:rFonts w:ascii="Verdana" w:hAnsi="Verdana" w:cs="Arial"/>
                <w:sz w:val="22"/>
                <w:szCs w:val="16"/>
                <w:lang w:val="en-GB"/>
              </w:rPr>
            </w:pPr>
            <w:r>
              <w:rPr>
                <w:rFonts w:ascii="Verdana" w:hAnsi="Verdana" w:cs="Arial"/>
                <w:sz w:val="22"/>
                <w:szCs w:val="16"/>
                <w:lang w:val="en-GB"/>
              </w:rPr>
              <w:t>20</w:t>
            </w:r>
          </w:p>
        </w:tc>
        <w:tc>
          <w:tcPr>
            <w:tcW w:w="3781" w:type="dxa"/>
            <w:shd w:val="clear" w:color="auto" w:fill="auto"/>
          </w:tcPr>
          <w:p w:rsidR="003107A8" w:rsidRPr="003107A8" w:rsidRDefault="003319E3" w:rsidP="003107A8">
            <w:pPr>
              <w:jc w:val="center"/>
              <w:rPr>
                <w:rFonts w:ascii="Verdana" w:hAnsi="Verdana" w:cs="Arial"/>
                <w:sz w:val="22"/>
                <w:szCs w:val="16"/>
                <w:lang w:val="en-GB"/>
              </w:rPr>
            </w:pPr>
            <w:r>
              <w:rPr>
                <w:rFonts w:ascii="Verdana" w:hAnsi="Verdana" w:cs="Arial"/>
                <w:sz w:val="22"/>
                <w:szCs w:val="16"/>
                <w:lang w:val="en-GB"/>
              </w:rPr>
              <w:t>2</w:t>
            </w:r>
          </w:p>
        </w:tc>
        <w:tc>
          <w:tcPr>
            <w:tcW w:w="3782" w:type="dxa"/>
            <w:shd w:val="clear" w:color="auto" w:fill="auto"/>
          </w:tcPr>
          <w:p w:rsidR="003107A8" w:rsidRPr="003107A8" w:rsidRDefault="005D0305" w:rsidP="003107A8">
            <w:pPr>
              <w:jc w:val="center"/>
              <w:rPr>
                <w:rFonts w:ascii="Verdana" w:hAnsi="Verdana" w:cs="Arial"/>
                <w:sz w:val="22"/>
                <w:szCs w:val="16"/>
                <w:lang w:val="en-GB"/>
              </w:rPr>
            </w:pPr>
            <w:r>
              <w:rPr>
                <w:rFonts w:ascii="Verdana" w:hAnsi="Verdana" w:cs="Arial"/>
                <w:sz w:val="22"/>
                <w:szCs w:val="16"/>
                <w:lang w:val="en-GB"/>
              </w:rPr>
              <w:t>1</w:t>
            </w:r>
          </w:p>
        </w:tc>
        <w:tc>
          <w:tcPr>
            <w:tcW w:w="4102" w:type="dxa"/>
            <w:shd w:val="clear" w:color="auto" w:fill="auto"/>
          </w:tcPr>
          <w:p w:rsidR="003107A8" w:rsidRPr="003107A8" w:rsidRDefault="003319E3" w:rsidP="003107A8">
            <w:pPr>
              <w:jc w:val="center"/>
              <w:rPr>
                <w:rFonts w:ascii="Verdana" w:hAnsi="Verdana" w:cs="Arial"/>
                <w:sz w:val="22"/>
                <w:szCs w:val="16"/>
                <w:lang w:val="en-GB"/>
              </w:rPr>
            </w:pPr>
            <w:r>
              <w:rPr>
                <w:rFonts w:ascii="Verdana" w:hAnsi="Verdana" w:cs="Arial"/>
                <w:sz w:val="22"/>
                <w:szCs w:val="16"/>
                <w:lang w:val="en-GB"/>
              </w:rPr>
              <w:t>0</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 xml:space="preserve">Current Academic </w:t>
      </w:r>
      <w:proofErr w:type="gramStart"/>
      <w:r w:rsidRPr="003107A8">
        <w:rPr>
          <w:rFonts w:ascii="Verdana" w:eastAsiaTheme="minorHAnsi" w:hAnsi="Verdana" w:cs="Arial"/>
          <w:b/>
          <w:sz w:val="22"/>
          <w:szCs w:val="16"/>
          <w:lang w:val="en-GB"/>
        </w:rPr>
        <w:t>Year</w:t>
      </w:r>
      <w:r w:rsidR="00E23A43">
        <w:rPr>
          <w:rFonts w:ascii="Verdana" w:eastAsiaTheme="minorHAnsi" w:hAnsi="Verdana" w:cs="Arial"/>
          <w:b/>
          <w:sz w:val="22"/>
          <w:szCs w:val="16"/>
          <w:lang w:val="en-GB"/>
        </w:rPr>
        <w:t xml:space="preserve">  17</w:t>
      </w:r>
      <w:proofErr w:type="gramEnd"/>
      <w:r w:rsidR="00E23A43">
        <w:rPr>
          <w:rFonts w:ascii="Verdana" w:eastAsiaTheme="minorHAnsi" w:hAnsi="Verdana" w:cs="Arial"/>
          <w:b/>
          <w:sz w:val="22"/>
          <w:szCs w:val="16"/>
          <w:lang w:val="en-GB"/>
        </w:rPr>
        <w:t>-18</w:t>
      </w: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A55E89">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179"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26.6</w:t>
            </w:r>
          </w:p>
        </w:tc>
        <w:tc>
          <w:tcPr>
            <w:tcW w:w="2977"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13.3</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13.3</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179"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11.8</w:t>
            </w:r>
          </w:p>
        </w:tc>
        <w:tc>
          <w:tcPr>
            <w:tcW w:w="2977"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11.8</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179"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14.3</w:t>
            </w:r>
          </w:p>
        </w:tc>
        <w:tc>
          <w:tcPr>
            <w:tcW w:w="2977"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14.3</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179"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25.0</w:t>
            </w:r>
          </w:p>
        </w:tc>
        <w:tc>
          <w:tcPr>
            <w:tcW w:w="2977"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25.0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179"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15.0</w:t>
            </w:r>
          </w:p>
        </w:tc>
        <w:tc>
          <w:tcPr>
            <w:tcW w:w="2977"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15.0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179"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15.8</w:t>
            </w:r>
          </w:p>
        </w:tc>
        <w:tc>
          <w:tcPr>
            <w:tcW w:w="2977"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15.8</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179"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14.3</w:t>
            </w:r>
          </w:p>
        </w:tc>
        <w:tc>
          <w:tcPr>
            <w:tcW w:w="2977"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14.3</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17.5</w:t>
            </w:r>
          </w:p>
        </w:tc>
        <w:tc>
          <w:tcPr>
            <w:tcW w:w="2977"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15.9</w:t>
            </w:r>
          </w:p>
        </w:tc>
        <w:tc>
          <w:tcPr>
            <w:tcW w:w="2693"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1.6</w:t>
            </w:r>
          </w:p>
        </w:tc>
        <w:tc>
          <w:tcPr>
            <w:tcW w:w="3260"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c>
          <w:tcPr>
            <w:tcW w:w="2835" w:type="dxa"/>
            <w:shd w:val="clear" w:color="auto" w:fill="auto"/>
          </w:tcPr>
          <w:p w:rsidR="003107A8" w:rsidRPr="003107A8" w:rsidRDefault="005D0305" w:rsidP="003107A8">
            <w:pPr>
              <w:jc w:val="center"/>
              <w:rPr>
                <w:rFonts w:ascii="Verdana" w:hAnsi="Verdana" w:cs="Arial"/>
                <w:b/>
                <w:sz w:val="22"/>
                <w:szCs w:val="22"/>
                <w:lang w:val="en-GB"/>
              </w:rPr>
            </w:pPr>
            <w:r>
              <w:rPr>
                <w:rFonts w:ascii="Verdana" w:hAnsi="Verdana" w:cs="Arial"/>
                <w:b/>
                <w:sz w:val="22"/>
                <w:szCs w:val="22"/>
                <w:lang w:val="en-GB"/>
              </w:rPr>
              <w:t>1</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5D0305" w:rsidP="00E23A43">
            <w:pPr>
              <w:numPr>
                <w:ilvl w:val="0"/>
                <w:numId w:val="17"/>
              </w:numPr>
              <w:rPr>
                <w:rFonts w:ascii="Verdana" w:hAnsi="Verdana" w:cs="Arial"/>
                <w:b/>
                <w:sz w:val="22"/>
                <w:szCs w:val="22"/>
                <w:lang w:val="en-GB"/>
              </w:rPr>
            </w:pPr>
            <w:r>
              <w:rPr>
                <w:rFonts w:ascii="Verdana" w:hAnsi="Verdana" w:cs="Arial"/>
                <w:b/>
                <w:color w:val="00B050"/>
                <w:sz w:val="22"/>
                <w:szCs w:val="22"/>
                <w:lang w:val="en-GB"/>
              </w:rPr>
              <w:lastRenderedPageBreak/>
              <w:t xml:space="preserve"> </w:t>
            </w:r>
            <w:r w:rsidRPr="00E23A43">
              <w:rPr>
                <w:rFonts w:ascii="Verdana" w:hAnsi="Verdana" w:cs="Arial"/>
                <w:b/>
                <w:sz w:val="22"/>
                <w:szCs w:val="22"/>
                <w:lang w:val="en-GB"/>
              </w:rPr>
              <w:t>16-17 A</w:t>
            </w:r>
            <w:r w:rsidR="007B7639" w:rsidRPr="00E23A43">
              <w:rPr>
                <w:rFonts w:ascii="Verdana" w:hAnsi="Verdana" w:cs="Arial"/>
                <w:b/>
                <w:sz w:val="22"/>
                <w:szCs w:val="22"/>
                <w:lang w:val="en-GB"/>
              </w:rPr>
              <w:t>chievement</w:t>
            </w:r>
            <w:r w:rsidR="00E23A43" w:rsidRPr="00E23A43">
              <w:rPr>
                <w:rFonts w:ascii="Verdana" w:hAnsi="Verdana" w:cs="Arial"/>
                <w:b/>
                <w:sz w:val="22"/>
                <w:szCs w:val="22"/>
                <w:lang w:val="en-GB"/>
              </w:rPr>
              <w:t xml:space="preserve">   </w:t>
            </w:r>
            <w:r w:rsidR="00E23A43">
              <w:rPr>
                <w:rFonts w:ascii="Verdana" w:hAnsi="Verdana" w:cs="Arial"/>
                <w:b/>
                <w:color w:val="00B050"/>
                <w:sz w:val="22"/>
                <w:szCs w:val="22"/>
                <w:lang w:val="en-GB"/>
              </w:rPr>
              <w:t>17-18 Achievement</w:t>
            </w:r>
          </w:p>
        </w:tc>
      </w:tr>
      <w:tr w:rsidR="003107A8" w:rsidRPr="003107A8" w:rsidTr="00A55E89">
        <w:trPr>
          <w:trHeight w:val="218"/>
        </w:trPr>
        <w:tc>
          <w:tcPr>
            <w:tcW w:w="8046" w:type="dxa"/>
            <w:vMerge w:val="restart"/>
            <w:tcMar>
              <w:top w:w="57" w:type="dxa"/>
              <w:bottom w:w="57" w:type="dxa"/>
            </w:tcMar>
          </w:tcPr>
          <w:p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r w:rsidR="008667F5">
              <w:rPr>
                <w:rFonts w:ascii="Verdana" w:hAnsi="Verdana" w:cs="Arial"/>
                <w:b/>
                <w:color w:val="000000" w:themeColor="text1"/>
                <w:sz w:val="22"/>
                <w:szCs w:val="22"/>
                <w:lang w:val="en-GB"/>
              </w:rPr>
              <w:t xml:space="preserve"> </w:t>
            </w:r>
            <w:r w:rsidR="008667F5" w:rsidRPr="008667F5">
              <w:rPr>
                <w:rFonts w:ascii="Verdana" w:hAnsi="Verdana" w:cs="Arial"/>
                <w:b/>
                <w:color w:val="00B050"/>
                <w:sz w:val="22"/>
                <w:szCs w:val="22"/>
                <w:lang w:val="en-GB"/>
              </w:rPr>
              <w:t xml:space="preserve">2017 – 18 </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A55E89">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w:t>
            </w:r>
            <w:r w:rsidR="005D0305">
              <w:rPr>
                <w:rFonts w:ascii="Verdana" w:hAnsi="Verdana" w:cs="Arial"/>
                <w:bCs/>
                <w:sz w:val="22"/>
                <w:szCs w:val="22"/>
                <w:lang w:val="en-GB"/>
              </w:rPr>
              <w:t>or above in reading, writing &amp;</w:t>
            </w:r>
            <w:r w:rsidRPr="003107A8">
              <w:rPr>
                <w:rFonts w:ascii="Verdana" w:hAnsi="Verdana" w:cs="Arial"/>
                <w:bCs/>
                <w:sz w:val="22"/>
                <w:szCs w:val="22"/>
                <w:lang w:val="en-GB"/>
              </w:rPr>
              <w:t xml:space="preserve"> maths </w:t>
            </w:r>
          </w:p>
        </w:tc>
        <w:tc>
          <w:tcPr>
            <w:tcW w:w="2977" w:type="dxa"/>
            <w:shd w:val="clear" w:color="auto" w:fill="auto"/>
            <w:tcMar>
              <w:top w:w="57" w:type="dxa"/>
              <w:bottom w:w="57" w:type="dxa"/>
            </w:tcMar>
            <w:vAlign w:val="center"/>
          </w:tcPr>
          <w:p w:rsidR="003107A8" w:rsidRPr="008667F5" w:rsidRDefault="006B4B7E" w:rsidP="006B4B7E">
            <w:pPr>
              <w:jc w:val="center"/>
              <w:rPr>
                <w:rFonts w:ascii="Verdana" w:hAnsi="Verdana" w:cs="Arial"/>
                <w:b/>
                <w:color w:val="00B050"/>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E23A43">
              <w:rPr>
                <w:rFonts w:ascii="Verdana" w:hAnsi="Verdana" w:cs="Arial"/>
                <w:b/>
                <w:sz w:val="22"/>
                <w:szCs w:val="22"/>
                <w:lang w:val="en-GB"/>
              </w:rPr>
              <w:t xml:space="preserve">     </w:t>
            </w:r>
            <w:r w:rsidR="008667F5">
              <w:rPr>
                <w:rFonts w:ascii="Verdana" w:hAnsi="Verdana" w:cs="Arial"/>
                <w:b/>
                <w:color w:val="00B050"/>
                <w:sz w:val="22"/>
                <w:szCs w:val="22"/>
                <w:lang w:val="en-GB"/>
              </w:rPr>
              <w:t>33</w:t>
            </w:r>
          </w:p>
        </w:tc>
        <w:tc>
          <w:tcPr>
            <w:tcW w:w="2197" w:type="dxa"/>
            <w:shd w:val="clear" w:color="auto" w:fill="F2F2F2" w:themeFill="background1" w:themeFillShade="F2"/>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47</w:t>
            </w:r>
            <w:r w:rsidR="008667F5">
              <w:rPr>
                <w:rFonts w:ascii="Verdana" w:hAnsi="Verdana" w:cs="Arial"/>
                <w:b/>
                <w:sz w:val="22"/>
                <w:szCs w:val="22"/>
                <w:lang w:val="en-GB"/>
              </w:rPr>
              <w:t xml:space="preserve">  </w:t>
            </w:r>
            <w:r w:rsidR="00E23A43">
              <w:rPr>
                <w:rFonts w:ascii="Verdana" w:hAnsi="Verdana" w:cs="Arial"/>
                <w:b/>
                <w:sz w:val="22"/>
                <w:szCs w:val="22"/>
                <w:lang w:val="en-GB"/>
              </w:rPr>
              <w:t xml:space="preserve">    </w:t>
            </w:r>
            <w:r w:rsidR="008667F5" w:rsidRPr="008667F5">
              <w:rPr>
                <w:rFonts w:ascii="Verdana" w:hAnsi="Verdana" w:cs="Arial"/>
                <w:b/>
                <w:color w:val="00B050"/>
                <w:sz w:val="22"/>
                <w:szCs w:val="22"/>
                <w:lang w:val="en-GB"/>
              </w:rPr>
              <w:t>75</w:t>
            </w:r>
          </w:p>
        </w:tc>
        <w:tc>
          <w:tcPr>
            <w:tcW w:w="2197" w:type="dxa"/>
            <w:shd w:val="clear" w:color="auto" w:fill="F2F2F2" w:themeFill="background1" w:themeFillShade="F2"/>
            <w:vAlign w:val="center"/>
          </w:tcPr>
          <w:p w:rsidR="003107A8" w:rsidRPr="003107A8" w:rsidRDefault="00584FED" w:rsidP="006B4B7E">
            <w:pPr>
              <w:jc w:val="center"/>
              <w:rPr>
                <w:rFonts w:ascii="Verdana" w:hAnsi="Verdana" w:cs="Arial"/>
                <w:b/>
                <w:sz w:val="22"/>
                <w:szCs w:val="22"/>
                <w:lang w:val="en-GB"/>
              </w:rPr>
            </w:pPr>
            <w:r>
              <w:rPr>
                <w:rFonts w:ascii="Verdana" w:hAnsi="Verdana" w:cs="Arial"/>
                <w:b/>
                <w:sz w:val="22"/>
                <w:szCs w:val="22"/>
                <w:lang w:val="en-GB"/>
              </w:rPr>
              <w:t>61</w:t>
            </w:r>
            <w:r w:rsidR="00755D6F">
              <w:rPr>
                <w:rFonts w:ascii="Verdana" w:hAnsi="Verdana" w:cs="Arial"/>
                <w:b/>
                <w:sz w:val="22"/>
                <w:szCs w:val="22"/>
                <w:lang w:val="en-GB"/>
              </w:rPr>
              <w:t xml:space="preserve">  </w:t>
            </w:r>
            <w:r w:rsidR="00E23A43">
              <w:rPr>
                <w:rFonts w:ascii="Verdana" w:hAnsi="Verdana" w:cs="Arial"/>
                <w:b/>
                <w:sz w:val="22"/>
                <w:szCs w:val="22"/>
                <w:lang w:val="en-GB"/>
              </w:rPr>
              <w:t xml:space="preserve"> </w:t>
            </w:r>
            <w:r w:rsidR="00755D6F" w:rsidRPr="00755D6F">
              <w:rPr>
                <w:rFonts w:ascii="Verdana" w:hAnsi="Verdana" w:cs="Arial"/>
                <w:b/>
                <w:color w:val="00B050"/>
                <w:sz w:val="22"/>
                <w:szCs w:val="22"/>
                <w:lang w:val="en-GB"/>
              </w:rPr>
              <w:t>64</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vAlign w:val="center"/>
          </w:tcPr>
          <w:p w:rsidR="003107A8" w:rsidRPr="008667F5" w:rsidRDefault="006B4B7E" w:rsidP="006B4B7E">
            <w:pPr>
              <w:jc w:val="center"/>
              <w:rPr>
                <w:rFonts w:ascii="Verdana" w:hAnsi="Verdana" w:cs="Arial"/>
                <w:b/>
                <w:color w:val="00B050"/>
                <w:sz w:val="22"/>
                <w:szCs w:val="22"/>
                <w:lang w:val="en-GB"/>
              </w:rPr>
            </w:pPr>
            <w:r>
              <w:rPr>
                <w:rFonts w:ascii="Verdana" w:hAnsi="Verdana" w:cs="Arial"/>
                <w:b/>
                <w:sz w:val="22"/>
                <w:szCs w:val="22"/>
                <w:lang w:val="en-GB"/>
              </w:rPr>
              <w:t>75</w:t>
            </w:r>
            <w:r w:rsidR="00E23A43">
              <w:rPr>
                <w:rFonts w:ascii="Verdana" w:hAnsi="Verdana" w:cs="Arial"/>
                <w:b/>
                <w:sz w:val="22"/>
                <w:szCs w:val="22"/>
                <w:lang w:val="en-GB"/>
              </w:rPr>
              <w:t xml:space="preserve">      </w:t>
            </w:r>
            <w:r w:rsidR="008667F5">
              <w:rPr>
                <w:rFonts w:ascii="Verdana" w:hAnsi="Verdana" w:cs="Arial"/>
                <w:b/>
                <w:sz w:val="22"/>
                <w:szCs w:val="22"/>
                <w:lang w:val="en-GB"/>
              </w:rPr>
              <w:t xml:space="preserve"> </w:t>
            </w:r>
            <w:r w:rsidR="008667F5" w:rsidRPr="008667F5">
              <w:rPr>
                <w:rFonts w:ascii="Verdana" w:hAnsi="Verdana" w:cs="Arial"/>
                <w:b/>
                <w:color w:val="00B050"/>
                <w:sz w:val="22"/>
                <w:szCs w:val="22"/>
                <w:lang w:val="en-GB"/>
              </w:rPr>
              <w:t>83</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bCs/>
                <w:sz w:val="22"/>
                <w:szCs w:val="22"/>
                <w:lang w:val="en-GB"/>
              </w:rPr>
              <w:t>71</w:t>
            </w:r>
            <w:r w:rsidR="008667F5">
              <w:rPr>
                <w:rFonts w:ascii="Verdana" w:hAnsi="Verdana" w:cs="Arial"/>
                <w:b/>
                <w:bCs/>
                <w:sz w:val="22"/>
                <w:szCs w:val="22"/>
                <w:lang w:val="en-GB"/>
              </w:rPr>
              <w:t xml:space="preserve">  </w:t>
            </w:r>
            <w:r w:rsidR="00E23A43">
              <w:rPr>
                <w:rFonts w:ascii="Verdana" w:hAnsi="Verdana" w:cs="Arial"/>
                <w:b/>
                <w:bCs/>
                <w:sz w:val="22"/>
                <w:szCs w:val="22"/>
                <w:lang w:val="en-GB"/>
              </w:rPr>
              <w:t xml:space="preserve">   </w:t>
            </w:r>
            <w:r w:rsidR="008667F5" w:rsidRPr="008667F5">
              <w:rPr>
                <w:rFonts w:ascii="Verdana" w:hAnsi="Verdana" w:cs="Arial"/>
                <w:b/>
                <w:bCs/>
                <w:color w:val="00B050"/>
                <w:sz w:val="22"/>
                <w:szCs w:val="22"/>
                <w:lang w:val="en-GB"/>
              </w:rPr>
              <w:t>93</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71</w:t>
            </w:r>
            <w:r w:rsidR="00755D6F">
              <w:rPr>
                <w:rFonts w:ascii="Verdana" w:hAnsi="Verdana" w:cs="Arial"/>
                <w:b/>
                <w:bCs/>
                <w:sz w:val="22"/>
                <w:szCs w:val="22"/>
                <w:lang w:val="en-GB"/>
              </w:rPr>
              <w:t xml:space="preserve"> </w:t>
            </w:r>
            <w:r w:rsidR="00E23A43">
              <w:rPr>
                <w:rFonts w:ascii="Verdana" w:hAnsi="Verdana" w:cs="Arial"/>
                <w:b/>
                <w:bCs/>
                <w:sz w:val="22"/>
                <w:szCs w:val="22"/>
                <w:lang w:val="en-GB"/>
              </w:rPr>
              <w:t xml:space="preserve"> </w:t>
            </w:r>
            <w:r w:rsidR="00755D6F" w:rsidRPr="00755D6F">
              <w:rPr>
                <w:rFonts w:ascii="Verdana" w:hAnsi="Verdana" w:cs="Arial"/>
                <w:b/>
                <w:bCs/>
                <w:color w:val="00B050"/>
                <w:sz w:val="22"/>
                <w:szCs w:val="22"/>
                <w:lang w:val="en-GB"/>
              </w:rPr>
              <w:t>75</w:t>
            </w:r>
          </w:p>
        </w:tc>
      </w:tr>
      <w:tr w:rsidR="003107A8" w:rsidRPr="003107A8" w:rsidTr="006B4B7E">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50</w:t>
            </w:r>
            <w:r w:rsidR="00E23A43">
              <w:rPr>
                <w:rFonts w:ascii="Verdana" w:hAnsi="Verdana" w:cs="Arial"/>
                <w:b/>
                <w:sz w:val="22"/>
                <w:szCs w:val="22"/>
                <w:lang w:val="en-GB"/>
              </w:rPr>
              <w:t xml:space="preserve">      </w:t>
            </w:r>
            <w:r w:rsidR="008667F5">
              <w:rPr>
                <w:rFonts w:ascii="Verdana" w:hAnsi="Verdana" w:cs="Arial"/>
                <w:b/>
                <w:sz w:val="22"/>
                <w:szCs w:val="22"/>
                <w:lang w:val="en-GB"/>
              </w:rPr>
              <w:t xml:space="preserve"> </w:t>
            </w:r>
            <w:r w:rsidR="008667F5" w:rsidRPr="008667F5">
              <w:rPr>
                <w:rFonts w:ascii="Verdana" w:hAnsi="Verdana" w:cs="Arial"/>
                <w:b/>
                <w:color w:val="00B050"/>
                <w:sz w:val="22"/>
                <w:szCs w:val="22"/>
                <w:lang w:val="en-GB"/>
              </w:rPr>
              <w:t>66</w:t>
            </w:r>
          </w:p>
        </w:tc>
        <w:tc>
          <w:tcPr>
            <w:tcW w:w="2197" w:type="dxa"/>
            <w:shd w:val="clear" w:color="auto" w:fill="F2F2F2" w:themeFill="background1" w:themeFillShade="F2"/>
            <w:tcMar>
              <w:top w:w="57" w:type="dxa"/>
              <w:bottom w:w="57" w:type="dxa"/>
            </w:tcMar>
          </w:tcPr>
          <w:p w:rsidR="003107A8" w:rsidRPr="003107A8" w:rsidRDefault="00E23A43" w:rsidP="003107A8">
            <w:pPr>
              <w:jc w:val="center"/>
              <w:rPr>
                <w:rFonts w:ascii="Verdana" w:hAnsi="Verdana" w:cs="Arial"/>
                <w:b/>
                <w:bCs/>
                <w:sz w:val="22"/>
                <w:szCs w:val="22"/>
                <w:lang w:val="en-GB"/>
              </w:rPr>
            </w:pPr>
            <w:r>
              <w:rPr>
                <w:rFonts w:ascii="Verdana" w:hAnsi="Verdana" w:cs="Arial"/>
                <w:b/>
                <w:bCs/>
                <w:sz w:val="22"/>
                <w:szCs w:val="22"/>
                <w:lang w:val="en-GB"/>
              </w:rPr>
              <w:t xml:space="preserve">   </w:t>
            </w:r>
            <w:r w:rsidR="006B4B7E">
              <w:rPr>
                <w:rFonts w:ascii="Verdana" w:hAnsi="Verdana" w:cs="Arial"/>
                <w:b/>
                <w:bCs/>
                <w:sz w:val="22"/>
                <w:szCs w:val="22"/>
                <w:lang w:val="en-GB"/>
              </w:rPr>
              <w:t>59</w:t>
            </w:r>
            <w:r>
              <w:rPr>
                <w:rFonts w:ascii="Verdana" w:hAnsi="Verdana" w:cs="Arial"/>
                <w:b/>
                <w:bCs/>
                <w:sz w:val="22"/>
                <w:szCs w:val="22"/>
                <w:lang w:val="en-GB"/>
              </w:rPr>
              <w:t xml:space="preserve">     </w:t>
            </w:r>
            <w:r w:rsidR="008667F5" w:rsidRPr="008667F5">
              <w:rPr>
                <w:rFonts w:ascii="Verdana" w:hAnsi="Verdana" w:cs="Arial"/>
                <w:b/>
                <w:bCs/>
                <w:color w:val="00B050"/>
                <w:sz w:val="22"/>
                <w:szCs w:val="22"/>
                <w:lang w:val="en-GB"/>
              </w:rPr>
              <w:t>87.5</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76</w:t>
            </w:r>
            <w:r w:rsidR="00755D6F">
              <w:rPr>
                <w:rFonts w:ascii="Verdana" w:hAnsi="Verdana" w:cs="Arial"/>
                <w:b/>
                <w:bCs/>
                <w:sz w:val="22"/>
                <w:szCs w:val="22"/>
                <w:lang w:val="en-GB"/>
              </w:rPr>
              <w:t xml:space="preserve"> </w:t>
            </w:r>
            <w:r w:rsidR="00E23A43">
              <w:rPr>
                <w:rFonts w:ascii="Verdana" w:hAnsi="Verdana" w:cs="Arial"/>
                <w:b/>
                <w:bCs/>
                <w:sz w:val="22"/>
                <w:szCs w:val="22"/>
                <w:lang w:val="en-GB"/>
              </w:rPr>
              <w:t xml:space="preserve"> </w:t>
            </w:r>
            <w:r w:rsidR="00755D6F" w:rsidRPr="00755D6F">
              <w:rPr>
                <w:rFonts w:ascii="Verdana" w:hAnsi="Verdana" w:cs="Arial"/>
                <w:b/>
                <w:bCs/>
                <w:color w:val="00B050"/>
                <w:sz w:val="22"/>
                <w:szCs w:val="22"/>
                <w:lang w:val="en-GB"/>
              </w:rPr>
              <w:t>76</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E23A43">
              <w:rPr>
                <w:rFonts w:ascii="Verdana" w:hAnsi="Verdana" w:cs="Arial"/>
                <w:b/>
                <w:sz w:val="22"/>
                <w:szCs w:val="22"/>
                <w:lang w:val="en-GB"/>
              </w:rPr>
              <w:t xml:space="preserve">      </w:t>
            </w:r>
            <w:r w:rsidR="008667F5" w:rsidRPr="008667F5">
              <w:rPr>
                <w:rFonts w:ascii="Verdana" w:hAnsi="Verdana" w:cs="Arial"/>
                <w:b/>
                <w:color w:val="00B050"/>
                <w:sz w:val="22"/>
                <w:szCs w:val="22"/>
                <w:lang w:val="en-GB"/>
              </w:rPr>
              <w:t xml:space="preserve">50 </w:t>
            </w:r>
          </w:p>
        </w:tc>
        <w:tc>
          <w:tcPr>
            <w:tcW w:w="2197" w:type="dxa"/>
            <w:shd w:val="clear" w:color="auto" w:fill="F2F2F2" w:themeFill="background1" w:themeFillShade="F2"/>
            <w:tcMar>
              <w:top w:w="57" w:type="dxa"/>
              <w:bottom w:w="57" w:type="dxa"/>
            </w:tcMar>
          </w:tcPr>
          <w:p w:rsidR="003107A8" w:rsidRPr="003107A8" w:rsidRDefault="00E23A43" w:rsidP="00E23A43">
            <w:pPr>
              <w:rPr>
                <w:rFonts w:ascii="Verdana" w:hAnsi="Verdana" w:cs="Arial"/>
                <w:b/>
                <w:bCs/>
                <w:sz w:val="22"/>
                <w:szCs w:val="22"/>
                <w:lang w:val="en-GB"/>
              </w:rPr>
            </w:pPr>
            <w:r>
              <w:rPr>
                <w:rFonts w:ascii="Verdana" w:hAnsi="Verdana" w:cs="Arial"/>
                <w:b/>
                <w:sz w:val="22"/>
                <w:szCs w:val="22"/>
                <w:lang w:val="en-GB"/>
              </w:rPr>
              <w:t xml:space="preserve">      </w:t>
            </w:r>
            <w:r w:rsidR="006B4B7E">
              <w:rPr>
                <w:rFonts w:ascii="Verdana" w:hAnsi="Verdana" w:cs="Arial"/>
                <w:b/>
                <w:sz w:val="22"/>
                <w:szCs w:val="22"/>
                <w:lang w:val="en-GB"/>
              </w:rPr>
              <w:t>47</w:t>
            </w:r>
            <w:r w:rsidR="008667F5">
              <w:rPr>
                <w:rFonts w:ascii="Verdana" w:hAnsi="Verdana" w:cs="Arial"/>
                <w:b/>
                <w:sz w:val="22"/>
                <w:szCs w:val="22"/>
                <w:lang w:val="en-GB"/>
              </w:rPr>
              <w:t xml:space="preserve">  </w:t>
            </w:r>
            <w:r>
              <w:rPr>
                <w:rFonts w:ascii="Verdana" w:hAnsi="Verdana" w:cs="Arial"/>
                <w:b/>
                <w:sz w:val="22"/>
                <w:szCs w:val="22"/>
                <w:lang w:val="en-GB"/>
              </w:rPr>
              <w:t xml:space="preserve">    </w:t>
            </w:r>
            <w:r w:rsidR="008667F5" w:rsidRPr="008667F5">
              <w:rPr>
                <w:rFonts w:ascii="Verdana" w:hAnsi="Verdana" w:cs="Arial"/>
                <w:b/>
                <w:color w:val="00B050"/>
                <w:sz w:val="22"/>
                <w:szCs w:val="22"/>
                <w:lang w:val="en-GB"/>
              </w:rPr>
              <w:t>81</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74</w:t>
            </w:r>
            <w:r w:rsidR="00755D6F">
              <w:rPr>
                <w:rFonts w:ascii="Verdana" w:hAnsi="Verdana" w:cs="Arial"/>
                <w:b/>
                <w:bCs/>
                <w:sz w:val="22"/>
                <w:szCs w:val="22"/>
                <w:lang w:val="en-GB"/>
              </w:rPr>
              <w:t xml:space="preserve"> </w:t>
            </w:r>
            <w:r w:rsidR="00E23A43">
              <w:rPr>
                <w:rFonts w:ascii="Verdana" w:hAnsi="Verdana" w:cs="Arial"/>
                <w:b/>
                <w:bCs/>
                <w:sz w:val="22"/>
                <w:szCs w:val="22"/>
                <w:lang w:val="en-GB"/>
              </w:rPr>
              <w:t xml:space="preserve"> </w:t>
            </w:r>
            <w:r w:rsidR="00755D6F" w:rsidRPr="00755D6F">
              <w:rPr>
                <w:rFonts w:ascii="Verdana" w:hAnsi="Verdana" w:cs="Arial"/>
                <w:b/>
                <w:bCs/>
                <w:color w:val="00B050"/>
                <w:sz w:val="22"/>
                <w:szCs w:val="22"/>
                <w:lang w:val="en-GB"/>
              </w:rPr>
              <w:t>78</w:t>
            </w: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6B4B7E">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vAlign w:val="center"/>
          </w:tcPr>
          <w:p w:rsidR="003107A8" w:rsidRPr="003107A8" w:rsidRDefault="00584FED" w:rsidP="006B4B7E">
            <w:pPr>
              <w:ind w:left="187"/>
              <w:jc w:val="center"/>
              <w:rPr>
                <w:rFonts w:ascii="Verdana" w:hAnsi="Verdana" w:cs="Arial"/>
                <w:b/>
                <w:sz w:val="22"/>
                <w:szCs w:val="22"/>
                <w:lang w:val="en-GB"/>
              </w:rPr>
            </w:pPr>
            <w:r>
              <w:rPr>
                <w:rFonts w:ascii="Verdana" w:hAnsi="Verdana" w:cs="Arial"/>
                <w:b/>
                <w:sz w:val="22"/>
                <w:szCs w:val="22"/>
                <w:lang w:val="en-GB"/>
              </w:rPr>
              <w:t>N/A</w:t>
            </w:r>
          </w:p>
        </w:tc>
        <w:tc>
          <w:tcPr>
            <w:tcW w:w="2197" w:type="dxa"/>
            <w:shd w:val="clear" w:color="auto" w:fill="F2F2F2" w:themeFill="background1" w:themeFillShade="F2"/>
            <w:tcMar>
              <w:top w:w="57" w:type="dxa"/>
              <w:bottom w:w="57" w:type="dxa"/>
            </w:tcMar>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r w:rsidR="00E23A43">
              <w:rPr>
                <w:rFonts w:ascii="Verdana" w:hAnsi="Verdana" w:cs="Arial"/>
                <w:b/>
                <w:sz w:val="22"/>
                <w:szCs w:val="22"/>
                <w:lang w:val="en-GB"/>
              </w:rPr>
              <w:t xml:space="preserve">    </w:t>
            </w:r>
            <w:r w:rsidR="008667F5">
              <w:rPr>
                <w:rFonts w:ascii="Verdana" w:hAnsi="Verdana" w:cs="Arial"/>
                <w:b/>
                <w:sz w:val="22"/>
                <w:szCs w:val="22"/>
                <w:lang w:val="en-GB"/>
              </w:rPr>
              <w:t xml:space="preserve"> </w:t>
            </w:r>
            <w:r w:rsidR="008667F5" w:rsidRPr="008667F5">
              <w:rPr>
                <w:rFonts w:ascii="Verdana" w:hAnsi="Verdana" w:cs="Arial"/>
                <w:b/>
                <w:color w:val="00B050"/>
                <w:sz w:val="22"/>
                <w:szCs w:val="22"/>
                <w:lang w:val="en-GB"/>
              </w:rPr>
              <w:t xml:space="preserve">60 </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r w:rsidR="008667F5" w:rsidRPr="008667F5">
              <w:rPr>
                <w:rFonts w:ascii="Verdana" w:hAnsi="Verdana" w:cs="Arial"/>
                <w:b/>
                <w:bCs/>
                <w:color w:val="00B050"/>
                <w:sz w:val="22"/>
                <w:szCs w:val="22"/>
                <w:lang w:val="en-GB"/>
              </w:rPr>
              <w:t xml:space="preserve"> </w:t>
            </w:r>
            <w:r w:rsidR="00E23A43">
              <w:rPr>
                <w:rFonts w:ascii="Verdana" w:hAnsi="Verdana" w:cs="Arial"/>
                <w:b/>
                <w:bCs/>
                <w:color w:val="00B050"/>
                <w:sz w:val="22"/>
                <w:szCs w:val="22"/>
                <w:lang w:val="en-GB"/>
              </w:rPr>
              <w:t xml:space="preserve">   </w:t>
            </w:r>
            <w:r w:rsidR="008667F5" w:rsidRPr="008667F5">
              <w:rPr>
                <w:rFonts w:ascii="Verdana" w:hAnsi="Verdana" w:cs="Arial"/>
                <w:b/>
                <w:bCs/>
                <w:color w:val="00B050"/>
                <w:sz w:val="22"/>
                <w:szCs w:val="22"/>
                <w:lang w:val="en-GB"/>
              </w:rPr>
              <w:t>80</w:t>
            </w:r>
          </w:p>
        </w:tc>
        <w:tc>
          <w:tcPr>
            <w:tcW w:w="2197" w:type="dxa"/>
            <w:shd w:val="clear" w:color="auto" w:fill="F2F2F2" w:themeFill="background1" w:themeFillShade="F2"/>
          </w:tcPr>
          <w:p w:rsidR="007B7639" w:rsidRPr="00755D6F" w:rsidRDefault="00755D6F" w:rsidP="007B7639">
            <w:pPr>
              <w:jc w:val="center"/>
              <w:rPr>
                <w:rFonts w:ascii="Verdana" w:hAnsi="Verdana" w:cs="Arial"/>
                <w:b/>
                <w:bCs/>
                <w:color w:val="00B050"/>
                <w:sz w:val="22"/>
                <w:szCs w:val="22"/>
                <w:lang w:val="en-GB"/>
              </w:rPr>
            </w:pPr>
            <w:r w:rsidRPr="00755D6F">
              <w:rPr>
                <w:rFonts w:ascii="Verdana" w:hAnsi="Verdana" w:cs="Arial"/>
                <w:b/>
                <w:bCs/>
                <w:color w:val="00B050"/>
                <w:sz w:val="22"/>
                <w:szCs w:val="22"/>
                <w:lang w:val="en-GB"/>
              </w:rPr>
              <w:t>76</w:t>
            </w: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E23A43">
              <w:rPr>
                <w:rFonts w:ascii="Verdana" w:hAnsi="Verdana" w:cs="Arial"/>
                <w:b/>
                <w:sz w:val="22"/>
                <w:szCs w:val="22"/>
                <w:lang w:val="en-GB"/>
              </w:rPr>
              <w:t xml:space="preserve">    </w:t>
            </w:r>
            <w:r w:rsidR="008667F5" w:rsidRPr="008667F5">
              <w:rPr>
                <w:rFonts w:ascii="Verdana" w:hAnsi="Verdana" w:cs="Arial"/>
                <w:b/>
                <w:color w:val="00B050"/>
                <w:sz w:val="22"/>
                <w:szCs w:val="22"/>
                <w:lang w:val="en-GB"/>
              </w:rPr>
              <w:t xml:space="preserve">60 </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r w:rsidR="008667F5">
              <w:rPr>
                <w:rFonts w:ascii="Verdana" w:hAnsi="Verdana" w:cs="Arial"/>
                <w:b/>
                <w:bCs/>
                <w:sz w:val="22"/>
                <w:szCs w:val="22"/>
                <w:lang w:val="en-GB"/>
              </w:rPr>
              <w:t xml:space="preserve"> </w:t>
            </w:r>
            <w:r w:rsidR="00E23A43">
              <w:rPr>
                <w:rFonts w:ascii="Verdana" w:hAnsi="Verdana" w:cs="Arial"/>
                <w:b/>
                <w:bCs/>
                <w:sz w:val="22"/>
                <w:szCs w:val="22"/>
                <w:lang w:val="en-GB"/>
              </w:rPr>
              <w:t xml:space="preserve">    </w:t>
            </w:r>
            <w:r w:rsidR="008667F5" w:rsidRPr="008667F5">
              <w:rPr>
                <w:rFonts w:ascii="Verdana" w:hAnsi="Verdana" w:cs="Arial"/>
                <w:b/>
                <w:bCs/>
                <w:color w:val="00B050"/>
                <w:sz w:val="22"/>
                <w:szCs w:val="22"/>
                <w:lang w:val="en-GB"/>
              </w:rPr>
              <w:t>75</w:t>
            </w:r>
          </w:p>
        </w:tc>
        <w:tc>
          <w:tcPr>
            <w:tcW w:w="2197" w:type="dxa"/>
            <w:shd w:val="clear" w:color="auto" w:fill="F2F2F2" w:themeFill="background1" w:themeFillShade="F2"/>
          </w:tcPr>
          <w:p w:rsidR="007B7639" w:rsidRPr="00755D6F" w:rsidRDefault="00755D6F" w:rsidP="007B7639">
            <w:pPr>
              <w:jc w:val="center"/>
              <w:rPr>
                <w:rFonts w:ascii="Verdana" w:hAnsi="Verdana" w:cs="Arial"/>
                <w:b/>
                <w:bCs/>
                <w:color w:val="00B050"/>
                <w:sz w:val="22"/>
                <w:szCs w:val="22"/>
                <w:lang w:val="en-GB"/>
              </w:rPr>
            </w:pPr>
            <w:r w:rsidRPr="00755D6F">
              <w:rPr>
                <w:rFonts w:ascii="Verdana" w:hAnsi="Verdana" w:cs="Arial"/>
                <w:b/>
                <w:bCs/>
                <w:color w:val="00B050"/>
                <w:sz w:val="22"/>
                <w:szCs w:val="22"/>
                <w:lang w:val="en-GB"/>
              </w:rPr>
              <w:t>68</w:t>
            </w: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E23A43">
              <w:rPr>
                <w:rFonts w:ascii="Verdana" w:hAnsi="Verdana" w:cs="Arial"/>
                <w:b/>
                <w:sz w:val="22"/>
                <w:szCs w:val="22"/>
                <w:lang w:val="en-GB"/>
              </w:rPr>
              <w:t xml:space="preserve">     </w:t>
            </w:r>
            <w:r w:rsidR="008667F5" w:rsidRPr="008667F5">
              <w:rPr>
                <w:rFonts w:ascii="Verdana" w:hAnsi="Verdana" w:cs="Arial"/>
                <w:b/>
                <w:color w:val="00B050"/>
                <w:sz w:val="22"/>
                <w:szCs w:val="22"/>
                <w:lang w:val="en-GB"/>
              </w:rPr>
              <w:t>80</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r w:rsidR="00E23A43">
              <w:rPr>
                <w:rFonts w:ascii="Verdana" w:hAnsi="Verdana" w:cs="Arial"/>
                <w:b/>
                <w:bCs/>
                <w:sz w:val="22"/>
                <w:szCs w:val="22"/>
                <w:lang w:val="en-GB"/>
              </w:rPr>
              <w:t xml:space="preserve">    </w:t>
            </w:r>
            <w:r w:rsidR="008667F5">
              <w:rPr>
                <w:rFonts w:ascii="Verdana" w:hAnsi="Verdana" w:cs="Arial"/>
                <w:b/>
                <w:bCs/>
                <w:sz w:val="22"/>
                <w:szCs w:val="22"/>
                <w:lang w:val="en-GB"/>
              </w:rPr>
              <w:t xml:space="preserve"> </w:t>
            </w:r>
            <w:r w:rsidR="008667F5" w:rsidRPr="008667F5">
              <w:rPr>
                <w:rFonts w:ascii="Verdana" w:hAnsi="Verdana" w:cs="Arial"/>
                <w:b/>
                <w:bCs/>
                <w:color w:val="00B050"/>
                <w:sz w:val="22"/>
                <w:szCs w:val="22"/>
                <w:lang w:val="en-GB"/>
              </w:rPr>
              <w:t>80</w:t>
            </w:r>
          </w:p>
        </w:tc>
        <w:tc>
          <w:tcPr>
            <w:tcW w:w="2197" w:type="dxa"/>
            <w:shd w:val="clear" w:color="auto" w:fill="F2F2F2" w:themeFill="background1" w:themeFillShade="F2"/>
          </w:tcPr>
          <w:p w:rsidR="007B7639" w:rsidRPr="00755D6F" w:rsidRDefault="00755D6F" w:rsidP="007B7639">
            <w:pPr>
              <w:jc w:val="center"/>
              <w:rPr>
                <w:rFonts w:ascii="Verdana" w:hAnsi="Verdana" w:cs="Arial"/>
                <w:b/>
                <w:bCs/>
                <w:color w:val="00B050"/>
                <w:sz w:val="22"/>
                <w:szCs w:val="22"/>
                <w:lang w:val="en-GB"/>
              </w:rPr>
            </w:pPr>
            <w:r w:rsidRPr="00755D6F">
              <w:rPr>
                <w:rFonts w:ascii="Verdana" w:hAnsi="Verdana" w:cs="Arial"/>
                <w:b/>
                <w:bCs/>
                <w:color w:val="00B050"/>
                <w:sz w:val="22"/>
                <w:szCs w:val="22"/>
                <w:lang w:val="en-GB"/>
              </w:rPr>
              <w:t>75</w:t>
            </w: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D4547B" w:rsidRDefault="007B7639">
      <w:pPr>
        <w:rPr>
          <w:rFonts w:ascii="Verdana" w:eastAsiaTheme="minorHAnsi" w:hAnsi="Verdana" w:cs="Arial"/>
          <w:b/>
          <w:sz w:val="32"/>
          <w:szCs w:val="32"/>
          <w:lang w:val="en-GB"/>
        </w:rPr>
      </w:pPr>
      <w:r>
        <w:rPr>
          <w:rFonts w:ascii="Verdana" w:eastAsiaTheme="minorHAnsi" w:hAnsi="Verdana" w:cs="Arial"/>
          <w:sz w:val="16"/>
          <w:szCs w:val="16"/>
          <w:lang w:val="en-GB"/>
        </w:rPr>
        <w:br w:type="page"/>
      </w:r>
      <w:r w:rsidR="00D4547B" w:rsidRPr="00DE0AC1">
        <w:rPr>
          <w:rFonts w:ascii="Verdana" w:eastAsiaTheme="minorHAnsi" w:hAnsi="Verdana" w:cs="Arial"/>
          <w:b/>
          <w:sz w:val="32"/>
          <w:szCs w:val="32"/>
          <w:lang w:val="en-GB"/>
        </w:rPr>
        <w:lastRenderedPageBreak/>
        <w:t xml:space="preserve">Summary of key findings </w:t>
      </w:r>
      <w:r w:rsidR="00024819">
        <w:rPr>
          <w:rFonts w:ascii="Verdana" w:eastAsiaTheme="minorHAnsi" w:hAnsi="Verdana" w:cs="Arial"/>
          <w:b/>
          <w:sz w:val="32"/>
          <w:szCs w:val="32"/>
          <w:lang w:val="en-GB"/>
        </w:rPr>
        <w:t>and decisions on</w:t>
      </w:r>
      <w:r w:rsidR="00D4547B" w:rsidRPr="00DE0AC1">
        <w:rPr>
          <w:rFonts w:ascii="Verdana" w:eastAsiaTheme="minorHAnsi" w:hAnsi="Verdana" w:cs="Arial"/>
          <w:b/>
          <w:sz w:val="32"/>
          <w:szCs w:val="32"/>
          <w:lang w:val="en-GB"/>
        </w:rPr>
        <w:t xml:space="preserve"> next steps </w:t>
      </w:r>
    </w:p>
    <w:p w:rsidR="00024819" w:rsidRPr="00DE0AC1" w:rsidRDefault="00024819">
      <w:pPr>
        <w:rPr>
          <w:rFonts w:ascii="Verdana" w:eastAsiaTheme="minorHAnsi" w:hAnsi="Verdana" w:cs="Arial"/>
          <w:b/>
          <w:sz w:val="32"/>
          <w:szCs w:val="32"/>
          <w:lang w:val="en-GB"/>
        </w:rPr>
      </w:pPr>
      <w:r w:rsidRPr="00024819">
        <w:rPr>
          <w:rFonts w:ascii="Verdana" w:eastAsiaTheme="minorHAnsi" w:hAnsi="Verdana" w:cs="Arial"/>
          <w:b/>
          <w:color w:val="548DD4" w:themeColor="text2" w:themeTint="99"/>
          <w:sz w:val="32"/>
          <w:szCs w:val="32"/>
          <w:lang w:val="en-GB"/>
        </w:rPr>
        <w:t>PROGRESS</w:t>
      </w:r>
      <w:r>
        <w:rPr>
          <w:rFonts w:ascii="Verdana" w:eastAsiaTheme="minorHAnsi" w:hAnsi="Verdana" w:cs="Arial"/>
          <w:b/>
          <w:sz w:val="32"/>
          <w:szCs w:val="32"/>
          <w:lang w:val="en-GB"/>
        </w:rPr>
        <w:t xml:space="preserve">   </w:t>
      </w:r>
      <w:r w:rsidRPr="00024819">
        <w:rPr>
          <w:rFonts w:ascii="Verdana" w:eastAsiaTheme="minorHAnsi" w:hAnsi="Verdana" w:cs="Arial"/>
          <w:b/>
          <w:color w:val="00B050"/>
          <w:sz w:val="32"/>
          <w:szCs w:val="32"/>
          <w:lang w:val="en-GB"/>
        </w:rPr>
        <w:t>ATTAINMENT</w:t>
      </w:r>
      <w:r>
        <w:rPr>
          <w:rFonts w:ascii="Verdana" w:eastAsiaTheme="minorHAnsi" w:hAnsi="Verdana" w:cs="Arial"/>
          <w:b/>
          <w:sz w:val="32"/>
          <w:szCs w:val="32"/>
          <w:lang w:val="en-GB"/>
        </w:rPr>
        <w:t xml:space="preserve">   ACTIONS</w:t>
      </w:r>
      <w:r w:rsidR="001765E3">
        <w:rPr>
          <w:rFonts w:ascii="Verdana" w:eastAsiaTheme="minorHAnsi" w:hAnsi="Verdana" w:cs="Arial"/>
          <w:b/>
          <w:sz w:val="32"/>
          <w:szCs w:val="32"/>
          <w:lang w:val="en-GB"/>
        </w:rPr>
        <w:t xml:space="preserve"> and COMMENTS</w:t>
      </w:r>
    </w:p>
    <w:p w:rsidR="00065988" w:rsidRPr="00FF0CE4" w:rsidRDefault="00DE0AC1" w:rsidP="00DE0AC1">
      <w:pPr>
        <w:rPr>
          <w:rFonts w:ascii="Verdana" w:hAnsi="Verdana"/>
          <w:b/>
          <w:i/>
          <w:color w:val="548DD4" w:themeColor="text2" w:themeTint="99"/>
          <w:lang w:val="en-GB"/>
        </w:rPr>
      </w:pPr>
      <w:r w:rsidRPr="00FF0CE4">
        <w:rPr>
          <w:rFonts w:ascii="Verdana" w:hAnsi="Verdana"/>
          <w:b/>
          <w:i/>
          <w:color w:val="548DD4" w:themeColor="text2" w:themeTint="99"/>
          <w:lang w:val="en-GB"/>
        </w:rPr>
        <w:t>Forensic a</w:t>
      </w:r>
      <w:r w:rsidR="00090A07" w:rsidRPr="00FF0CE4">
        <w:rPr>
          <w:rFonts w:ascii="Verdana" w:hAnsi="Verdana"/>
          <w:b/>
          <w:i/>
          <w:color w:val="548DD4" w:themeColor="text2" w:themeTint="99"/>
          <w:lang w:val="en-GB"/>
        </w:rPr>
        <w:t>nalysis of gaps in learning and subsequent focussed individual and group support for children who attract pupil premium</w:t>
      </w:r>
      <w:r w:rsidRPr="00FF0CE4">
        <w:rPr>
          <w:rFonts w:ascii="Verdana" w:hAnsi="Verdana"/>
          <w:b/>
          <w:i/>
          <w:color w:val="548DD4" w:themeColor="text2" w:themeTint="99"/>
          <w:lang w:val="en-GB"/>
        </w:rPr>
        <w:t>,</w:t>
      </w:r>
      <w:r w:rsidR="00090A07" w:rsidRPr="00FF0CE4">
        <w:rPr>
          <w:rFonts w:ascii="Verdana" w:hAnsi="Verdana"/>
          <w:b/>
          <w:i/>
          <w:color w:val="548DD4" w:themeColor="text2" w:themeTint="99"/>
          <w:lang w:val="en-GB"/>
        </w:rPr>
        <w:t xml:space="preserve"> resulted in </w:t>
      </w:r>
      <w:r w:rsidR="00090A07" w:rsidRPr="00FF0CE4">
        <w:rPr>
          <w:rFonts w:ascii="Verdana" w:hAnsi="Verdana"/>
          <w:b/>
          <w:i/>
          <w:color w:val="548DD4" w:themeColor="text2" w:themeTint="99"/>
          <w:u w:val="single"/>
          <w:lang w:val="en-GB"/>
        </w:rPr>
        <w:t xml:space="preserve">increased progress </w:t>
      </w:r>
      <w:r w:rsidR="00090A07" w:rsidRPr="00FF0CE4">
        <w:rPr>
          <w:rFonts w:ascii="Verdana" w:hAnsi="Verdana"/>
          <w:b/>
          <w:i/>
          <w:color w:val="548DD4" w:themeColor="text2" w:themeTint="99"/>
          <w:lang w:val="en-GB"/>
        </w:rPr>
        <w:t xml:space="preserve">across the year for these children. </w:t>
      </w:r>
      <w:r w:rsidRPr="00FF0CE4">
        <w:rPr>
          <w:rFonts w:ascii="Verdana" w:hAnsi="Verdana"/>
          <w:b/>
          <w:i/>
          <w:color w:val="548DD4" w:themeColor="text2" w:themeTint="99"/>
          <w:lang w:val="en-GB"/>
        </w:rPr>
        <w:t xml:space="preserve">Regular checks in the form of book </w:t>
      </w:r>
      <w:proofErr w:type="spellStart"/>
      <w:r w:rsidRPr="00FF0CE4">
        <w:rPr>
          <w:rFonts w:ascii="Verdana" w:hAnsi="Verdana"/>
          <w:b/>
          <w:i/>
          <w:color w:val="548DD4" w:themeColor="text2" w:themeTint="99"/>
          <w:lang w:val="en-GB"/>
        </w:rPr>
        <w:t>scrutinies</w:t>
      </w:r>
      <w:proofErr w:type="spellEnd"/>
      <w:r w:rsidRPr="00FF0CE4">
        <w:rPr>
          <w:rFonts w:ascii="Verdana" w:hAnsi="Verdana"/>
          <w:b/>
          <w:i/>
          <w:color w:val="548DD4" w:themeColor="text2" w:themeTint="99"/>
          <w:lang w:val="en-GB"/>
        </w:rPr>
        <w:t xml:space="preserve"> and pupil interviews, ensured that the children’s pr</w:t>
      </w:r>
      <w:r w:rsidR="00024819">
        <w:rPr>
          <w:rFonts w:ascii="Verdana" w:hAnsi="Verdana"/>
          <w:b/>
          <w:i/>
          <w:color w:val="548DD4" w:themeColor="text2" w:themeTint="99"/>
          <w:lang w:val="en-GB"/>
        </w:rPr>
        <w:t xml:space="preserve">ogress was tracked and any aberration </w:t>
      </w:r>
      <w:r w:rsidRPr="00FF0CE4">
        <w:rPr>
          <w:rFonts w:ascii="Verdana" w:hAnsi="Verdana"/>
          <w:b/>
          <w:i/>
          <w:color w:val="548DD4" w:themeColor="text2" w:themeTint="99"/>
          <w:lang w:val="en-GB"/>
        </w:rPr>
        <w:t xml:space="preserve">was addressed through more support. </w:t>
      </w:r>
    </w:p>
    <w:p w:rsidR="00090A07" w:rsidRDefault="00090A07" w:rsidP="00DE0AC1">
      <w:pPr>
        <w:rPr>
          <w:rFonts w:ascii="Verdana" w:hAnsi="Verdana"/>
          <w:b/>
          <w:i/>
          <w:color w:val="00B050"/>
          <w:lang w:val="en-GB"/>
        </w:rPr>
      </w:pPr>
      <w:r w:rsidRPr="00065988">
        <w:rPr>
          <w:rFonts w:ascii="Verdana" w:hAnsi="Verdana"/>
          <w:b/>
          <w:i/>
          <w:color w:val="00B050"/>
          <w:lang w:val="en-GB"/>
        </w:rPr>
        <w:t xml:space="preserve">As a result the </w:t>
      </w:r>
      <w:r w:rsidR="00065988" w:rsidRPr="00FF0CE4">
        <w:rPr>
          <w:rFonts w:ascii="Verdana" w:hAnsi="Verdana"/>
          <w:b/>
          <w:i/>
          <w:color w:val="00B050"/>
          <w:u w:val="single"/>
          <w:lang w:val="en-GB"/>
        </w:rPr>
        <w:t xml:space="preserve">attainment </w:t>
      </w:r>
      <w:r w:rsidRPr="00065988">
        <w:rPr>
          <w:rFonts w:ascii="Verdana" w:hAnsi="Verdana"/>
          <w:b/>
          <w:i/>
          <w:color w:val="00B050"/>
          <w:lang w:val="en-GB"/>
        </w:rPr>
        <w:t>gap between eligible and ineligible children has narrowe</w:t>
      </w:r>
      <w:r w:rsidR="003738E3" w:rsidRPr="00065988">
        <w:rPr>
          <w:rFonts w:ascii="Verdana" w:hAnsi="Verdana"/>
          <w:b/>
          <w:i/>
          <w:color w:val="00B050"/>
          <w:lang w:val="en-GB"/>
        </w:rPr>
        <w:t xml:space="preserve">d with respect to national testing / teacher assessment at the end of each Key Stage, </w:t>
      </w:r>
      <w:r w:rsidRPr="00065988">
        <w:rPr>
          <w:rFonts w:ascii="Verdana" w:hAnsi="Verdana"/>
          <w:b/>
          <w:i/>
          <w:color w:val="00B050"/>
          <w:lang w:val="en-GB"/>
        </w:rPr>
        <w:t>but more needs to be done</w:t>
      </w:r>
      <w:r w:rsidR="00DE0AC1" w:rsidRPr="00065988">
        <w:rPr>
          <w:rFonts w:ascii="Verdana" w:hAnsi="Verdana"/>
          <w:b/>
          <w:i/>
          <w:color w:val="00B050"/>
          <w:lang w:val="en-GB"/>
        </w:rPr>
        <w:t xml:space="preserve"> now to raise attainment</w:t>
      </w:r>
      <w:r w:rsidRPr="00065988">
        <w:rPr>
          <w:rFonts w:ascii="Verdana" w:hAnsi="Verdana"/>
          <w:b/>
          <w:i/>
          <w:color w:val="00B050"/>
          <w:lang w:val="en-GB"/>
        </w:rPr>
        <w:t xml:space="preserve">. </w:t>
      </w:r>
      <w:r w:rsidR="00DE0AC1" w:rsidRPr="00065988">
        <w:rPr>
          <w:rFonts w:ascii="Verdana" w:hAnsi="Verdana"/>
          <w:b/>
          <w:i/>
          <w:color w:val="00B050"/>
          <w:lang w:val="en-GB"/>
        </w:rPr>
        <w:t xml:space="preserve">It must be </w:t>
      </w:r>
      <w:r w:rsidR="003738E3" w:rsidRPr="00065988">
        <w:rPr>
          <w:rFonts w:ascii="Verdana" w:hAnsi="Verdana"/>
          <w:b/>
          <w:i/>
          <w:color w:val="00B050"/>
          <w:lang w:val="en-GB"/>
        </w:rPr>
        <w:t>remembered that when comparing</w:t>
      </w:r>
      <w:r w:rsidR="00DE0AC1" w:rsidRPr="00065988">
        <w:rPr>
          <w:rFonts w:ascii="Verdana" w:hAnsi="Verdana"/>
          <w:b/>
          <w:i/>
          <w:color w:val="00B050"/>
          <w:lang w:val="en-GB"/>
        </w:rPr>
        <w:t xml:space="preserve"> attainment the small numbers </w:t>
      </w:r>
      <w:r w:rsidR="003738E3" w:rsidRPr="00065988">
        <w:rPr>
          <w:rFonts w:ascii="Verdana" w:hAnsi="Verdana"/>
          <w:b/>
          <w:i/>
          <w:color w:val="00B050"/>
          <w:lang w:val="en-GB"/>
        </w:rPr>
        <w:t xml:space="preserve">of children eligible for pupil premium </w:t>
      </w:r>
      <w:r w:rsidR="00DE0AC1" w:rsidRPr="00065988">
        <w:rPr>
          <w:rFonts w:ascii="Verdana" w:hAnsi="Verdana"/>
          <w:b/>
          <w:i/>
          <w:color w:val="00B050"/>
          <w:lang w:val="en-GB"/>
        </w:rPr>
        <w:t xml:space="preserve">in each year group – sometimes </w:t>
      </w:r>
      <w:r w:rsidR="003738E3" w:rsidRPr="00065988">
        <w:rPr>
          <w:rFonts w:ascii="Verdana" w:hAnsi="Verdana"/>
          <w:b/>
          <w:i/>
          <w:color w:val="00B050"/>
          <w:lang w:val="en-GB"/>
        </w:rPr>
        <w:t>as small as two – can make the numbers look stark.</w:t>
      </w:r>
      <w:r w:rsidR="003738E3">
        <w:rPr>
          <w:rFonts w:ascii="Verdana" w:hAnsi="Verdana"/>
          <w:b/>
          <w:i/>
          <w:color w:val="00B050"/>
          <w:lang w:val="en-GB"/>
        </w:rPr>
        <w:t xml:space="preserve"> </w:t>
      </w:r>
      <w:r w:rsidR="00DE0AC1">
        <w:rPr>
          <w:rFonts w:ascii="Verdana" w:hAnsi="Verdana"/>
          <w:b/>
          <w:i/>
          <w:color w:val="00B050"/>
          <w:lang w:val="en-GB"/>
        </w:rPr>
        <w:t xml:space="preserve"> </w:t>
      </w:r>
    </w:p>
    <w:p w:rsidR="00DE0AC1" w:rsidRPr="00DE0AC1" w:rsidRDefault="00DE0AC1" w:rsidP="00DE0AC1">
      <w:pPr>
        <w:rPr>
          <w:rFonts w:ascii="Verdana" w:hAnsi="Verdana"/>
          <w:b/>
          <w:i/>
          <w:color w:val="00B050"/>
          <w:lang w:val="en-GB"/>
        </w:rPr>
      </w:pPr>
    </w:p>
    <w:p w:rsidR="00065988" w:rsidRPr="00FF0CE4" w:rsidRDefault="00090A07" w:rsidP="00DE0AC1">
      <w:pPr>
        <w:pStyle w:val="ListParagraph"/>
        <w:numPr>
          <w:ilvl w:val="0"/>
          <w:numId w:val="17"/>
        </w:numPr>
        <w:rPr>
          <w:rFonts w:ascii="Verdana" w:hAnsi="Verdana"/>
          <w:b/>
          <w:i/>
          <w:color w:val="00B050"/>
          <w:lang w:val="en-GB"/>
        </w:rPr>
      </w:pPr>
      <w:r w:rsidRPr="001765E3">
        <w:rPr>
          <w:rFonts w:ascii="Verdana" w:hAnsi="Verdana"/>
          <w:b/>
          <w:i/>
          <w:color w:val="00B050"/>
          <w:lang w:val="en-GB"/>
        </w:rPr>
        <w:t>Whole school</w:t>
      </w:r>
      <w:r w:rsidRPr="00FF0CE4">
        <w:rPr>
          <w:rFonts w:ascii="Verdana" w:hAnsi="Verdana"/>
          <w:b/>
          <w:i/>
          <w:color w:val="00B050"/>
          <w:lang w:val="en-GB"/>
        </w:rPr>
        <w:t xml:space="preserve"> </w:t>
      </w:r>
      <w:r w:rsidR="003738E3" w:rsidRPr="00FF0CE4">
        <w:rPr>
          <w:rFonts w:ascii="Verdana" w:hAnsi="Verdana"/>
          <w:b/>
          <w:i/>
          <w:color w:val="00B050"/>
          <w:lang w:val="en-GB"/>
        </w:rPr>
        <w:t xml:space="preserve">National testing at </w:t>
      </w:r>
      <w:r w:rsidR="00EF2789" w:rsidRPr="00FF0CE4">
        <w:rPr>
          <w:rFonts w:ascii="Verdana" w:hAnsi="Verdana"/>
          <w:b/>
          <w:i/>
          <w:color w:val="00B050"/>
          <w:lang w:val="en-GB"/>
        </w:rPr>
        <w:t xml:space="preserve">KS1 and KS2 </w:t>
      </w:r>
      <w:r w:rsidR="003738E3" w:rsidRPr="00FF0CE4">
        <w:rPr>
          <w:rFonts w:ascii="Verdana" w:hAnsi="Verdana"/>
          <w:b/>
          <w:i/>
          <w:color w:val="00B050"/>
          <w:lang w:val="en-GB"/>
        </w:rPr>
        <w:t>a</w:t>
      </w:r>
      <w:r w:rsidR="00715CD5" w:rsidRPr="00FF0CE4">
        <w:rPr>
          <w:rFonts w:ascii="Verdana" w:hAnsi="Verdana"/>
          <w:b/>
          <w:i/>
          <w:color w:val="00B050"/>
          <w:lang w:val="en-GB"/>
        </w:rPr>
        <w:t>tta</w:t>
      </w:r>
      <w:r w:rsidR="00DE0AC1" w:rsidRPr="00FF0CE4">
        <w:rPr>
          <w:rFonts w:ascii="Verdana" w:hAnsi="Verdana"/>
          <w:b/>
          <w:i/>
          <w:color w:val="00B050"/>
          <w:lang w:val="en-GB"/>
        </w:rPr>
        <w:t>inment data for July 2018 showed</w:t>
      </w:r>
      <w:r w:rsidRPr="00FF0CE4">
        <w:rPr>
          <w:rFonts w:ascii="Verdana" w:hAnsi="Verdana"/>
          <w:b/>
          <w:i/>
          <w:color w:val="00B050"/>
          <w:lang w:val="en-GB"/>
        </w:rPr>
        <w:t xml:space="preserve"> a </w:t>
      </w:r>
      <w:r w:rsidR="00715CD5" w:rsidRPr="00FF0CE4">
        <w:rPr>
          <w:rFonts w:ascii="Verdana" w:hAnsi="Verdana"/>
          <w:b/>
          <w:i/>
          <w:color w:val="00B050"/>
          <w:lang w:val="en-GB"/>
        </w:rPr>
        <w:t xml:space="preserve">significant increase </w:t>
      </w:r>
      <w:r w:rsidR="00DE0AC1" w:rsidRPr="00FF0CE4">
        <w:rPr>
          <w:rFonts w:ascii="Verdana" w:hAnsi="Verdana"/>
          <w:b/>
          <w:i/>
          <w:color w:val="00B050"/>
          <w:lang w:val="en-GB"/>
        </w:rPr>
        <w:t xml:space="preserve">against attainment from 2016 to 2017 </w:t>
      </w:r>
      <w:r w:rsidR="00715CD5" w:rsidRPr="00FF0CE4">
        <w:rPr>
          <w:rFonts w:ascii="Verdana" w:hAnsi="Verdana"/>
          <w:b/>
          <w:i/>
          <w:color w:val="00B050"/>
          <w:lang w:val="en-GB"/>
        </w:rPr>
        <w:t xml:space="preserve">in reading, writing and maths for Year 2 and Year 6. </w:t>
      </w:r>
      <w:r w:rsidR="00DE0AC1" w:rsidRPr="00FF0CE4">
        <w:rPr>
          <w:rFonts w:ascii="Verdana" w:hAnsi="Verdana"/>
          <w:b/>
          <w:i/>
          <w:color w:val="00B050"/>
          <w:lang w:val="en-GB"/>
        </w:rPr>
        <w:t xml:space="preserve">  </w:t>
      </w:r>
      <w:r w:rsidR="00715CD5" w:rsidRPr="00FF0CE4">
        <w:rPr>
          <w:rFonts w:ascii="Verdana" w:hAnsi="Verdana"/>
          <w:b/>
          <w:i/>
          <w:color w:val="00B050"/>
          <w:lang w:val="en-GB"/>
        </w:rPr>
        <w:t xml:space="preserve">In 2018 St </w:t>
      </w:r>
      <w:r w:rsidR="00496D49" w:rsidRPr="00FF0CE4">
        <w:rPr>
          <w:rFonts w:ascii="Verdana" w:hAnsi="Verdana"/>
          <w:b/>
          <w:i/>
          <w:color w:val="00B050"/>
          <w:lang w:val="en-GB"/>
        </w:rPr>
        <w:t>M</w:t>
      </w:r>
      <w:r w:rsidR="00715CD5" w:rsidRPr="00FF0CE4">
        <w:rPr>
          <w:rFonts w:ascii="Verdana" w:hAnsi="Verdana"/>
          <w:b/>
          <w:i/>
          <w:color w:val="00B050"/>
          <w:lang w:val="en-GB"/>
        </w:rPr>
        <w:t>ary’s pupils not eligible for PP achieve</w:t>
      </w:r>
      <w:r w:rsidR="003738E3" w:rsidRPr="00FF0CE4">
        <w:rPr>
          <w:rFonts w:ascii="Verdana" w:hAnsi="Verdana"/>
          <w:b/>
          <w:i/>
          <w:color w:val="00B050"/>
          <w:lang w:val="en-GB"/>
        </w:rPr>
        <w:t>d above national in every area and progress rates increased.</w:t>
      </w:r>
      <w:r w:rsidR="00065988" w:rsidRPr="00FF0CE4">
        <w:rPr>
          <w:rFonts w:ascii="Verdana" w:hAnsi="Verdana"/>
          <w:b/>
          <w:i/>
          <w:color w:val="00B050"/>
          <w:lang w:val="en-GB"/>
        </w:rPr>
        <w:t xml:space="preserve"> </w:t>
      </w:r>
    </w:p>
    <w:p w:rsidR="00DE0AC1" w:rsidRPr="00FF0CE4" w:rsidRDefault="00065988" w:rsidP="00DE0AC1">
      <w:pPr>
        <w:pStyle w:val="ListParagraph"/>
        <w:numPr>
          <w:ilvl w:val="0"/>
          <w:numId w:val="17"/>
        </w:numPr>
        <w:rPr>
          <w:rFonts w:ascii="Verdana" w:hAnsi="Verdana"/>
          <w:b/>
          <w:i/>
          <w:color w:val="00B050"/>
          <w:lang w:val="en-GB"/>
        </w:rPr>
      </w:pPr>
      <w:r w:rsidRPr="00FF0CE4">
        <w:rPr>
          <w:rFonts w:ascii="Verdana" w:hAnsi="Verdana"/>
          <w:b/>
          <w:i/>
          <w:color w:val="00B050"/>
          <w:lang w:val="en-GB"/>
        </w:rPr>
        <w:t>% of KS2 PP achieving expected in reading, writing and maths has increased but there is still a significant gap between PP data and the attainment of other pupils at St Mary’s and national</w:t>
      </w:r>
    </w:p>
    <w:p w:rsidR="001565A3" w:rsidRPr="00FF0CE4" w:rsidRDefault="003738E3" w:rsidP="001565A3">
      <w:pPr>
        <w:pStyle w:val="ListParagraph"/>
        <w:numPr>
          <w:ilvl w:val="0"/>
          <w:numId w:val="17"/>
        </w:numPr>
        <w:rPr>
          <w:rFonts w:ascii="Verdana" w:hAnsi="Verdana"/>
          <w:b/>
          <w:i/>
          <w:color w:val="00B050"/>
          <w:lang w:val="en-GB"/>
        </w:rPr>
      </w:pPr>
      <w:r w:rsidRPr="00FF0CE4">
        <w:rPr>
          <w:rFonts w:ascii="Verdana" w:hAnsi="Verdana"/>
          <w:b/>
          <w:i/>
          <w:color w:val="00B050"/>
          <w:lang w:val="en-GB"/>
        </w:rPr>
        <w:t xml:space="preserve">Attainment of PP pupils in EYFS </w:t>
      </w:r>
      <w:r w:rsidR="001565A3" w:rsidRPr="00FF0CE4">
        <w:rPr>
          <w:rFonts w:ascii="Verdana" w:hAnsi="Verdana"/>
          <w:b/>
          <w:i/>
          <w:color w:val="00B050"/>
          <w:lang w:val="en-GB"/>
        </w:rPr>
        <w:t>at</w:t>
      </w:r>
      <w:r w:rsidRPr="00FF0CE4">
        <w:rPr>
          <w:rFonts w:ascii="Verdana" w:hAnsi="Verdana"/>
          <w:b/>
          <w:i/>
          <w:color w:val="00B050"/>
          <w:lang w:val="en-GB"/>
        </w:rPr>
        <w:t xml:space="preserve"> 100% and attainment in </w:t>
      </w:r>
      <w:proofErr w:type="spellStart"/>
      <w:r w:rsidRPr="00FF0CE4">
        <w:rPr>
          <w:rFonts w:ascii="Verdana" w:hAnsi="Verdana"/>
          <w:b/>
          <w:i/>
          <w:color w:val="00B050"/>
          <w:lang w:val="en-GB"/>
        </w:rPr>
        <w:t>Yr</w:t>
      </w:r>
      <w:proofErr w:type="spellEnd"/>
      <w:r w:rsidRPr="00FF0CE4">
        <w:rPr>
          <w:rFonts w:ascii="Verdana" w:hAnsi="Verdana"/>
          <w:b/>
          <w:i/>
          <w:color w:val="00B050"/>
          <w:lang w:val="en-GB"/>
        </w:rPr>
        <w:t xml:space="preserve"> 1 phonics test at 100% suggesting a strong sta</w:t>
      </w:r>
      <w:r w:rsidR="001565A3" w:rsidRPr="00FF0CE4">
        <w:rPr>
          <w:rFonts w:ascii="Verdana" w:hAnsi="Verdana"/>
          <w:b/>
          <w:i/>
          <w:color w:val="00B050"/>
          <w:lang w:val="en-GB"/>
        </w:rPr>
        <w:t>rt to school life at St Mary’s;</w:t>
      </w:r>
      <w:r w:rsidR="00FF0CE4">
        <w:rPr>
          <w:rFonts w:ascii="Verdana" w:hAnsi="Verdana"/>
          <w:b/>
          <w:i/>
          <w:color w:val="00B050"/>
          <w:lang w:val="en-GB"/>
        </w:rPr>
        <w:t xml:space="preserve"> </w:t>
      </w:r>
      <w:r w:rsidR="00FF0CE4">
        <w:rPr>
          <w:rFonts w:ascii="Verdana" w:hAnsi="Verdana"/>
          <w:b/>
          <w:i/>
          <w:color w:val="548DD4" w:themeColor="text2" w:themeTint="99"/>
          <w:lang w:val="en-GB"/>
        </w:rPr>
        <w:t>progr</w:t>
      </w:r>
      <w:r w:rsidR="00FF0CE4" w:rsidRPr="00FF0CE4">
        <w:rPr>
          <w:rFonts w:ascii="Verdana" w:hAnsi="Verdana"/>
          <w:b/>
          <w:i/>
          <w:color w:val="548DD4" w:themeColor="text2" w:themeTint="99"/>
          <w:lang w:val="en-GB"/>
        </w:rPr>
        <w:t>ess</w:t>
      </w:r>
      <w:r w:rsidR="00FF0CE4">
        <w:rPr>
          <w:rFonts w:ascii="Verdana" w:hAnsi="Verdana"/>
          <w:b/>
          <w:i/>
          <w:color w:val="548DD4" w:themeColor="text2" w:themeTint="99"/>
          <w:lang w:val="en-GB"/>
        </w:rPr>
        <w:t xml:space="preserve"> over the two years for PP from the end of EYFS was </w:t>
      </w:r>
      <w:proofErr w:type="gramStart"/>
      <w:r w:rsidR="00FF0CE4">
        <w:rPr>
          <w:rFonts w:ascii="Verdana" w:hAnsi="Verdana"/>
          <w:b/>
          <w:i/>
          <w:color w:val="548DD4" w:themeColor="text2" w:themeTint="99"/>
          <w:lang w:val="en-GB"/>
        </w:rPr>
        <w:t>good .</w:t>
      </w:r>
      <w:proofErr w:type="gramEnd"/>
      <w:r w:rsidR="00FF0CE4" w:rsidRPr="00FF0CE4">
        <w:rPr>
          <w:rFonts w:ascii="Verdana" w:hAnsi="Verdana"/>
          <w:b/>
          <w:i/>
          <w:color w:val="548DD4" w:themeColor="text2" w:themeTint="99"/>
          <w:lang w:val="en-GB"/>
        </w:rPr>
        <w:t xml:space="preserve"> </w:t>
      </w:r>
      <w:r w:rsidR="001565A3" w:rsidRPr="00FF0CE4">
        <w:rPr>
          <w:rFonts w:ascii="Verdana" w:hAnsi="Verdana"/>
          <w:b/>
          <w:i/>
          <w:color w:val="548DD4" w:themeColor="text2" w:themeTint="99"/>
          <w:lang w:val="en-GB"/>
        </w:rPr>
        <w:t xml:space="preserve">  </w:t>
      </w:r>
      <w:r w:rsidR="001565A3" w:rsidRPr="00FF0CE4">
        <w:rPr>
          <w:rFonts w:ascii="Verdana" w:hAnsi="Verdana"/>
          <w:b/>
          <w:i/>
          <w:color w:val="00B050"/>
          <w:lang w:val="en-GB"/>
        </w:rPr>
        <w:t xml:space="preserve"> </w:t>
      </w:r>
    </w:p>
    <w:p w:rsidR="00090A07" w:rsidRPr="00024819" w:rsidRDefault="003738E3" w:rsidP="00090A07">
      <w:pPr>
        <w:pStyle w:val="ListParagraph"/>
        <w:numPr>
          <w:ilvl w:val="0"/>
          <w:numId w:val="17"/>
        </w:numPr>
        <w:rPr>
          <w:rFonts w:ascii="Verdana" w:hAnsi="Verdana"/>
          <w:b/>
          <w:i/>
          <w:color w:val="548DD4" w:themeColor="text2" w:themeTint="99"/>
          <w:lang w:val="en-GB"/>
        </w:rPr>
      </w:pPr>
      <w:r w:rsidRPr="00FF0CE4">
        <w:rPr>
          <w:rFonts w:ascii="Verdana" w:hAnsi="Verdana"/>
          <w:b/>
          <w:i/>
          <w:color w:val="00B050"/>
          <w:lang w:val="en-GB"/>
        </w:rPr>
        <w:t>In 2018</w:t>
      </w:r>
      <w:r w:rsidR="001565A3" w:rsidRPr="00FF0CE4">
        <w:rPr>
          <w:rFonts w:ascii="Verdana" w:hAnsi="Verdana"/>
          <w:b/>
          <w:i/>
          <w:color w:val="00B050"/>
          <w:lang w:val="en-GB"/>
        </w:rPr>
        <w:t xml:space="preserve"> testing,</w:t>
      </w:r>
      <w:r w:rsidRPr="00FF0CE4">
        <w:rPr>
          <w:rFonts w:ascii="Verdana" w:hAnsi="Verdana"/>
          <w:b/>
          <w:i/>
          <w:color w:val="00B050"/>
          <w:lang w:val="en-GB"/>
        </w:rPr>
        <w:t xml:space="preserve"> </w:t>
      </w:r>
      <w:r w:rsidR="00715CD5" w:rsidRPr="00FF0CE4">
        <w:rPr>
          <w:rFonts w:ascii="Verdana" w:hAnsi="Verdana"/>
          <w:b/>
          <w:i/>
          <w:color w:val="00B050"/>
          <w:lang w:val="en-GB"/>
        </w:rPr>
        <w:t>PP children only achieved above national</w:t>
      </w:r>
      <w:r w:rsidR="00DE0AC1" w:rsidRPr="00FF0CE4">
        <w:rPr>
          <w:rFonts w:ascii="Verdana" w:hAnsi="Verdana"/>
          <w:b/>
          <w:i/>
          <w:color w:val="00B050"/>
          <w:lang w:val="en-GB"/>
        </w:rPr>
        <w:t xml:space="preserve"> average in KS1</w:t>
      </w:r>
      <w:r w:rsidR="00715CD5" w:rsidRPr="00FF0CE4">
        <w:rPr>
          <w:rFonts w:ascii="Verdana" w:hAnsi="Verdana"/>
          <w:b/>
          <w:i/>
          <w:color w:val="00B050"/>
          <w:lang w:val="en-GB"/>
        </w:rPr>
        <w:t xml:space="preserve"> </w:t>
      </w:r>
      <w:r w:rsidRPr="00FF0CE4">
        <w:rPr>
          <w:rFonts w:ascii="Verdana" w:hAnsi="Verdana"/>
          <w:b/>
          <w:i/>
          <w:color w:val="00B050"/>
          <w:lang w:val="en-GB"/>
        </w:rPr>
        <w:t>Maths.</w:t>
      </w:r>
      <w:r w:rsidR="00FF0CE4">
        <w:rPr>
          <w:rFonts w:ascii="Verdana" w:hAnsi="Verdana"/>
          <w:b/>
          <w:i/>
          <w:color w:val="00B050"/>
          <w:lang w:val="en-GB"/>
        </w:rPr>
        <w:t xml:space="preserve"> Clearly it is important that our children who attract pupil premium reach their full potential</w:t>
      </w:r>
      <w:r w:rsidR="00024819">
        <w:rPr>
          <w:rFonts w:ascii="Verdana" w:hAnsi="Verdana"/>
          <w:b/>
          <w:i/>
          <w:color w:val="00B050"/>
          <w:lang w:val="en-GB"/>
        </w:rPr>
        <w:t xml:space="preserve">; </w:t>
      </w:r>
      <w:r w:rsidR="00024819" w:rsidRPr="00024819">
        <w:rPr>
          <w:rFonts w:ascii="Verdana" w:hAnsi="Verdana"/>
          <w:b/>
          <w:i/>
          <w:color w:val="548DD4" w:themeColor="text2" w:themeTint="99"/>
          <w:lang w:val="en-GB"/>
        </w:rPr>
        <w:t xml:space="preserve">progress figures for </w:t>
      </w:r>
      <w:r w:rsidR="00024819">
        <w:rPr>
          <w:rFonts w:ascii="Verdana" w:hAnsi="Verdana"/>
          <w:b/>
          <w:i/>
          <w:color w:val="548DD4" w:themeColor="text2" w:themeTint="99"/>
          <w:lang w:val="en-GB"/>
        </w:rPr>
        <w:t xml:space="preserve">PP children at </w:t>
      </w:r>
      <w:r w:rsidR="00024819" w:rsidRPr="00024819">
        <w:rPr>
          <w:rFonts w:ascii="Verdana" w:hAnsi="Verdana"/>
          <w:b/>
          <w:i/>
          <w:color w:val="548DD4" w:themeColor="text2" w:themeTint="99"/>
          <w:lang w:val="en-GB"/>
        </w:rPr>
        <w:t>KS2 for both those achieving ARE and those achieving Greater Depth</w:t>
      </w:r>
      <w:r w:rsidR="00024819">
        <w:rPr>
          <w:rFonts w:ascii="Verdana" w:hAnsi="Verdana"/>
          <w:b/>
          <w:i/>
          <w:color w:val="548DD4" w:themeColor="text2" w:themeTint="99"/>
          <w:lang w:val="en-GB"/>
        </w:rPr>
        <w:t xml:space="preserve"> reveals that there are still some children where this is not the case.  </w:t>
      </w:r>
      <w:r w:rsidR="00024819" w:rsidRPr="00024819">
        <w:rPr>
          <w:rFonts w:ascii="Verdana" w:hAnsi="Verdana"/>
          <w:b/>
          <w:i/>
          <w:color w:val="548DD4" w:themeColor="text2" w:themeTint="99"/>
          <w:lang w:val="en-GB"/>
        </w:rPr>
        <w:t xml:space="preserve"> </w:t>
      </w:r>
    </w:p>
    <w:p w:rsidR="00024819" w:rsidRDefault="00024819" w:rsidP="00024819">
      <w:pPr>
        <w:rPr>
          <w:rFonts w:ascii="Verdana" w:hAnsi="Verdana"/>
          <w:b/>
          <w:i/>
          <w:lang w:val="en-GB"/>
        </w:rPr>
      </w:pPr>
      <w:r>
        <w:rPr>
          <w:rFonts w:ascii="Verdana" w:hAnsi="Verdana"/>
          <w:b/>
          <w:i/>
          <w:lang w:val="en-GB"/>
        </w:rPr>
        <w:t>ACTIONS</w:t>
      </w:r>
    </w:p>
    <w:p w:rsidR="00024819" w:rsidRPr="00024819" w:rsidRDefault="00024819" w:rsidP="00024819">
      <w:pPr>
        <w:rPr>
          <w:rFonts w:ascii="Verdana" w:hAnsi="Verdana"/>
          <w:b/>
          <w:i/>
          <w:lang w:val="en-GB"/>
        </w:rPr>
      </w:pPr>
      <w:r w:rsidRPr="00024819">
        <w:rPr>
          <w:rFonts w:ascii="Verdana" w:hAnsi="Verdana"/>
          <w:b/>
          <w:i/>
          <w:lang w:val="en-GB"/>
        </w:rPr>
        <w:t xml:space="preserve">Further analysis of across school achievement identifies that historically sustained progress for PP pupil needs focus to ensure that end of KS outcomes </w:t>
      </w:r>
      <w:r>
        <w:rPr>
          <w:rFonts w:ascii="Verdana" w:hAnsi="Verdana"/>
          <w:b/>
          <w:i/>
          <w:lang w:val="en-GB"/>
        </w:rPr>
        <w:t>compared with</w:t>
      </w:r>
      <w:r w:rsidRPr="00024819">
        <w:rPr>
          <w:rFonts w:ascii="Verdana" w:hAnsi="Verdana"/>
          <w:b/>
          <w:i/>
          <w:lang w:val="en-GB"/>
        </w:rPr>
        <w:t xml:space="preserve"> </w:t>
      </w:r>
      <w:r>
        <w:rPr>
          <w:rFonts w:ascii="Verdana" w:hAnsi="Verdana"/>
          <w:b/>
          <w:i/>
          <w:lang w:val="en-GB"/>
        </w:rPr>
        <w:t>all pupils and national improve</w:t>
      </w:r>
      <w:r w:rsidRPr="00024819">
        <w:rPr>
          <w:rFonts w:ascii="Verdana" w:hAnsi="Verdana"/>
          <w:b/>
          <w:i/>
          <w:lang w:val="en-GB"/>
        </w:rPr>
        <w:t xml:space="preserve"> for this group.</w:t>
      </w:r>
    </w:p>
    <w:p w:rsidR="00024819" w:rsidRPr="00024819" w:rsidRDefault="00024819" w:rsidP="00024819">
      <w:pPr>
        <w:rPr>
          <w:rFonts w:ascii="Verdana" w:hAnsi="Verdana"/>
          <w:b/>
          <w:i/>
          <w:lang w:val="en-GB"/>
        </w:rPr>
      </w:pPr>
      <w:r w:rsidRPr="00024819">
        <w:rPr>
          <w:rFonts w:ascii="Verdana" w:hAnsi="Verdana"/>
          <w:b/>
          <w:i/>
          <w:lang w:val="en-GB"/>
        </w:rPr>
        <w:t xml:space="preserve">St Mary’s needs to focus on PP children skills across all areas of the core curriculum to improve this data for </w:t>
      </w:r>
      <w:r>
        <w:rPr>
          <w:rFonts w:ascii="Verdana" w:hAnsi="Verdana"/>
          <w:b/>
          <w:i/>
          <w:lang w:val="en-GB"/>
        </w:rPr>
        <w:t xml:space="preserve">2018 - </w:t>
      </w:r>
      <w:r w:rsidRPr="00024819">
        <w:rPr>
          <w:rFonts w:ascii="Verdana" w:hAnsi="Verdana"/>
          <w:b/>
          <w:i/>
          <w:lang w:val="en-GB"/>
        </w:rPr>
        <w:t xml:space="preserve">2019. </w:t>
      </w:r>
    </w:p>
    <w:p w:rsidR="00024819" w:rsidRPr="00024819" w:rsidRDefault="00024819" w:rsidP="00024819">
      <w:pPr>
        <w:rPr>
          <w:rFonts w:ascii="Verdana" w:hAnsi="Verdana"/>
          <w:b/>
          <w:i/>
          <w:lang w:val="en-GB"/>
        </w:rPr>
      </w:pPr>
      <w:r w:rsidRPr="00024819">
        <w:rPr>
          <w:rFonts w:ascii="Verdana" w:hAnsi="Verdana"/>
          <w:b/>
          <w:i/>
          <w:lang w:val="en-GB"/>
        </w:rPr>
        <w:t>Tracking pupils over time to ensure attainment and progress tar</w:t>
      </w:r>
      <w:r>
        <w:rPr>
          <w:rFonts w:ascii="Verdana" w:hAnsi="Verdana"/>
          <w:b/>
          <w:i/>
          <w:lang w:val="en-GB"/>
        </w:rPr>
        <w:t xml:space="preserve">gets are met for PP children remains </w:t>
      </w:r>
      <w:r w:rsidRPr="00024819">
        <w:rPr>
          <w:rFonts w:ascii="Verdana" w:hAnsi="Verdana"/>
          <w:b/>
          <w:i/>
          <w:lang w:val="en-GB"/>
        </w:rPr>
        <w:t>a priority</w:t>
      </w:r>
      <w:r>
        <w:rPr>
          <w:rFonts w:ascii="Verdana" w:hAnsi="Verdana"/>
          <w:b/>
          <w:i/>
          <w:lang w:val="en-GB"/>
        </w:rPr>
        <w:t xml:space="preserve"> – this will be addressed for all pupils in pupil progress meetings as well as even more regular sessions for PP pupils.</w:t>
      </w:r>
    </w:p>
    <w:p w:rsidR="003738E3" w:rsidRPr="00024819" w:rsidRDefault="003738E3" w:rsidP="00024819">
      <w:pPr>
        <w:rPr>
          <w:rFonts w:ascii="Verdana" w:hAnsi="Verdana"/>
          <w:b/>
          <w:i/>
          <w:u w:val="single"/>
          <w:lang w:val="en-GB"/>
        </w:rPr>
      </w:pPr>
      <w:r w:rsidRPr="00024819">
        <w:rPr>
          <w:rFonts w:ascii="Verdana" w:hAnsi="Verdana"/>
          <w:b/>
          <w:i/>
          <w:lang w:val="en-GB"/>
        </w:rPr>
        <w:lastRenderedPageBreak/>
        <w:t xml:space="preserve">Reading and writing will continue to be a focus for all younger pupils with </w:t>
      </w:r>
      <w:r w:rsidRPr="00024819">
        <w:rPr>
          <w:rFonts w:ascii="Verdana" w:hAnsi="Verdana"/>
          <w:b/>
          <w:i/>
          <w:u w:val="single"/>
          <w:lang w:val="en-GB"/>
        </w:rPr>
        <w:t>parent involvement with regular reading receiving particular attention</w:t>
      </w:r>
      <w:r w:rsidR="00024819">
        <w:rPr>
          <w:rFonts w:ascii="Verdana" w:hAnsi="Verdana"/>
          <w:b/>
          <w:i/>
          <w:u w:val="single"/>
          <w:lang w:val="en-GB"/>
        </w:rPr>
        <w:t xml:space="preserve">. Support for parents to </w:t>
      </w:r>
      <w:r w:rsidR="001765E3">
        <w:rPr>
          <w:rFonts w:ascii="Verdana" w:hAnsi="Verdana"/>
          <w:b/>
          <w:i/>
          <w:u w:val="single"/>
          <w:lang w:val="en-GB"/>
        </w:rPr>
        <w:t>share enjoyable reading.</w:t>
      </w:r>
      <w:r w:rsidRPr="00024819">
        <w:rPr>
          <w:rFonts w:ascii="Verdana" w:hAnsi="Verdana"/>
          <w:b/>
          <w:i/>
          <w:u w:val="single"/>
          <w:lang w:val="en-GB"/>
        </w:rPr>
        <w:t xml:space="preserve"> </w:t>
      </w:r>
    </w:p>
    <w:p w:rsidR="003738E3" w:rsidRPr="00024819" w:rsidRDefault="003738E3" w:rsidP="00024819">
      <w:pPr>
        <w:rPr>
          <w:rFonts w:ascii="Verdana" w:hAnsi="Verdana"/>
          <w:b/>
          <w:i/>
          <w:lang w:val="en-GB"/>
        </w:rPr>
      </w:pPr>
      <w:r w:rsidRPr="00024819">
        <w:rPr>
          <w:rFonts w:ascii="Verdana" w:hAnsi="Verdana"/>
          <w:b/>
          <w:i/>
          <w:lang w:val="en-GB"/>
        </w:rPr>
        <w:t xml:space="preserve">Reading for pleasure will be a focus across the school </w:t>
      </w:r>
    </w:p>
    <w:p w:rsidR="001765E3" w:rsidRDefault="001765E3" w:rsidP="00024819">
      <w:pPr>
        <w:rPr>
          <w:rFonts w:ascii="Verdana" w:hAnsi="Verdana"/>
          <w:b/>
          <w:i/>
          <w:lang w:val="en-GB"/>
        </w:rPr>
      </w:pPr>
    </w:p>
    <w:p w:rsidR="00090A07" w:rsidRPr="00024819" w:rsidRDefault="001765E3" w:rsidP="00024819">
      <w:pPr>
        <w:rPr>
          <w:rFonts w:ascii="Verdana" w:hAnsi="Verdana"/>
          <w:b/>
          <w:i/>
          <w:lang w:val="en-GB"/>
        </w:rPr>
      </w:pPr>
      <w:r>
        <w:rPr>
          <w:rFonts w:ascii="Verdana" w:hAnsi="Verdana"/>
          <w:b/>
          <w:i/>
          <w:lang w:val="en-GB"/>
        </w:rPr>
        <w:t>Progress and attainment in maths will be</w:t>
      </w:r>
      <w:r w:rsidR="00EF2789" w:rsidRPr="00024819">
        <w:rPr>
          <w:rFonts w:ascii="Verdana" w:hAnsi="Verdana"/>
          <w:b/>
          <w:i/>
          <w:lang w:val="en-GB"/>
        </w:rPr>
        <w:t xml:space="preserve"> a focus for </w:t>
      </w:r>
      <w:r>
        <w:rPr>
          <w:rFonts w:ascii="Verdana" w:hAnsi="Verdana"/>
          <w:b/>
          <w:i/>
          <w:lang w:val="en-GB"/>
        </w:rPr>
        <w:t xml:space="preserve">further analysis and monitoring with the school gaining a thorough understanding of core calculation skills as well as developing the language for problem solving </w:t>
      </w:r>
      <w:r w:rsidR="00EF2789" w:rsidRPr="00024819">
        <w:rPr>
          <w:rFonts w:ascii="Verdana" w:hAnsi="Verdana"/>
          <w:b/>
          <w:i/>
          <w:lang w:val="en-GB"/>
        </w:rPr>
        <w:t xml:space="preserve"> </w:t>
      </w:r>
      <w:r w:rsidR="00715CD5" w:rsidRPr="00024819">
        <w:rPr>
          <w:rFonts w:ascii="Verdana" w:hAnsi="Verdana"/>
          <w:b/>
          <w:i/>
          <w:color w:val="00B050"/>
          <w:lang w:val="en-GB"/>
        </w:rPr>
        <w:t xml:space="preserve"> </w:t>
      </w:r>
    </w:p>
    <w:p w:rsidR="001765E3" w:rsidRDefault="001765E3" w:rsidP="001765E3">
      <w:pPr>
        <w:pStyle w:val="ListParagraph"/>
        <w:ind w:left="1146"/>
        <w:rPr>
          <w:rFonts w:ascii="Verdana" w:hAnsi="Verdana"/>
          <w:i/>
          <w:color w:val="00B050"/>
          <w:lang w:val="en-GB"/>
        </w:rPr>
      </w:pPr>
    </w:p>
    <w:p w:rsidR="001765E3" w:rsidRPr="001765E3" w:rsidRDefault="001765E3" w:rsidP="001765E3">
      <w:pPr>
        <w:pStyle w:val="ListParagraph"/>
        <w:ind w:left="1146"/>
        <w:rPr>
          <w:rFonts w:ascii="Verdana" w:hAnsi="Verdana"/>
          <w:i/>
          <w:color w:val="00B050"/>
          <w:lang w:val="en-GB"/>
        </w:rPr>
      </w:pPr>
    </w:p>
    <w:p w:rsidR="00DF7110" w:rsidRPr="001765E3" w:rsidRDefault="00090A07" w:rsidP="001765E3">
      <w:pPr>
        <w:rPr>
          <w:rFonts w:ascii="Verdana" w:hAnsi="Verdana"/>
          <w:i/>
          <w:color w:val="00B050"/>
          <w:lang w:val="en-GB"/>
        </w:rPr>
      </w:pPr>
      <w:r w:rsidRPr="001765E3">
        <w:rPr>
          <w:rFonts w:ascii="Verdana" w:hAnsi="Verdana"/>
          <w:b/>
          <w:i/>
          <w:lang w:val="en-GB"/>
        </w:rPr>
        <w:t>Throughout this year (</w:t>
      </w:r>
      <w:r w:rsidR="001765E3">
        <w:rPr>
          <w:rFonts w:ascii="Verdana" w:hAnsi="Verdana"/>
          <w:b/>
          <w:i/>
          <w:lang w:val="en-GB"/>
        </w:rPr>
        <w:t xml:space="preserve">from </w:t>
      </w:r>
      <w:r w:rsidRPr="001765E3">
        <w:rPr>
          <w:rFonts w:ascii="Verdana" w:hAnsi="Verdana"/>
          <w:b/>
          <w:i/>
          <w:lang w:val="en-GB"/>
        </w:rPr>
        <w:t>Jan 2018</w:t>
      </w:r>
      <w:r w:rsidR="00DF7110" w:rsidRPr="001765E3">
        <w:rPr>
          <w:rFonts w:ascii="Verdana" w:hAnsi="Verdana"/>
          <w:b/>
          <w:i/>
          <w:lang w:val="en-GB"/>
        </w:rPr>
        <w:t>)</w:t>
      </w:r>
      <w:r w:rsidR="001765E3">
        <w:rPr>
          <w:rFonts w:ascii="Verdana" w:hAnsi="Verdana"/>
          <w:b/>
          <w:i/>
          <w:lang w:val="en-GB"/>
        </w:rPr>
        <w:t>,</w:t>
      </w:r>
      <w:r w:rsidR="00DF7110" w:rsidRPr="001765E3">
        <w:rPr>
          <w:rFonts w:ascii="Verdana" w:hAnsi="Verdana"/>
          <w:b/>
          <w:i/>
          <w:lang w:val="en-GB"/>
        </w:rPr>
        <w:t xml:space="preserve">  indi</w:t>
      </w:r>
      <w:r w:rsidR="00F7365D" w:rsidRPr="001765E3">
        <w:rPr>
          <w:rFonts w:ascii="Verdana" w:hAnsi="Verdana"/>
          <w:b/>
          <w:i/>
          <w:lang w:val="en-GB"/>
        </w:rPr>
        <w:t xml:space="preserve">vidual </w:t>
      </w:r>
      <w:r w:rsidR="00DF7110" w:rsidRPr="001765E3">
        <w:rPr>
          <w:rFonts w:ascii="Verdana" w:hAnsi="Verdana"/>
          <w:b/>
          <w:i/>
          <w:lang w:val="en-GB"/>
        </w:rPr>
        <w:t>parents of children registered for PP raised questions about</w:t>
      </w:r>
      <w:r w:rsidR="001765E3">
        <w:rPr>
          <w:rFonts w:ascii="Verdana" w:hAnsi="Verdana"/>
          <w:b/>
          <w:i/>
          <w:lang w:val="en-GB"/>
        </w:rPr>
        <w:t xml:space="preserve"> the exact </w:t>
      </w:r>
      <w:r w:rsidR="00DF7110" w:rsidRPr="001765E3">
        <w:rPr>
          <w:rFonts w:ascii="Verdana" w:hAnsi="Verdana"/>
          <w:b/>
          <w:i/>
          <w:lang w:val="en-GB"/>
        </w:rPr>
        <w:t>enti</w:t>
      </w:r>
      <w:r w:rsidR="001765E3">
        <w:rPr>
          <w:rFonts w:ascii="Verdana" w:hAnsi="Verdana"/>
          <w:b/>
          <w:i/>
          <w:lang w:val="en-GB"/>
        </w:rPr>
        <w:t>tlement for PP children; this highlighted</w:t>
      </w:r>
      <w:r w:rsidR="00DF7110" w:rsidRPr="001765E3">
        <w:rPr>
          <w:rFonts w:ascii="Verdana" w:hAnsi="Verdana"/>
          <w:b/>
          <w:i/>
          <w:lang w:val="en-GB"/>
        </w:rPr>
        <w:t xml:space="preserve"> </w:t>
      </w:r>
      <w:r w:rsidR="00D4547B" w:rsidRPr="001765E3">
        <w:rPr>
          <w:rFonts w:ascii="Verdana" w:hAnsi="Verdana"/>
          <w:b/>
          <w:i/>
          <w:lang w:val="en-GB"/>
        </w:rPr>
        <w:t xml:space="preserve">lack of clarity and </w:t>
      </w:r>
      <w:r w:rsidR="00DF7110" w:rsidRPr="001765E3">
        <w:rPr>
          <w:rFonts w:ascii="Verdana" w:hAnsi="Verdana"/>
          <w:b/>
          <w:i/>
          <w:lang w:val="en-GB"/>
        </w:rPr>
        <w:t>the changes from year to year that have resulted from changes in leadership. Sin</w:t>
      </w:r>
      <w:r w:rsidR="00D4547B" w:rsidRPr="001765E3">
        <w:rPr>
          <w:rFonts w:ascii="Verdana" w:hAnsi="Verdana"/>
          <w:b/>
          <w:i/>
          <w:lang w:val="en-GB"/>
        </w:rPr>
        <w:t>c</w:t>
      </w:r>
      <w:r w:rsidR="00DF7110" w:rsidRPr="001765E3">
        <w:rPr>
          <w:rFonts w:ascii="Verdana" w:hAnsi="Verdana"/>
          <w:b/>
          <w:i/>
          <w:lang w:val="en-GB"/>
        </w:rPr>
        <w:t>e Feb 2018 information sent out in newsletters and directly to the PP parent group as well as meet</w:t>
      </w:r>
      <w:r w:rsidRPr="001765E3">
        <w:rPr>
          <w:rFonts w:ascii="Verdana" w:hAnsi="Verdana"/>
          <w:b/>
          <w:i/>
          <w:lang w:val="en-GB"/>
        </w:rPr>
        <w:t>ing some parents individually (at their request</w:t>
      </w:r>
      <w:r w:rsidR="00DF7110" w:rsidRPr="001765E3">
        <w:rPr>
          <w:rFonts w:ascii="Verdana" w:hAnsi="Verdana"/>
          <w:b/>
          <w:i/>
          <w:lang w:val="en-GB"/>
        </w:rPr>
        <w:t>) has begun to address this but following the completion of the PP strategy</w:t>
      </w:r>
      <w:r w:rsidR="00DF7110" w:rsidRPr="001765E3">
        <w:rPr>
          <w:rFonts w:ascii="Verdana" w:hAnsi="Verdana"/>
          <w:i/>
          <w:lang w:val="en-GB"/>
        </w:rPr>
        <w:t xml:space="preserve"> </w:t>
      </w:r>
      <w:r w:rsidR="00DF7110" w:rsidRPr="001765E3">
        <w:rPr>
          <w:rFonts w:ascii="Verdana" w:hAnsi="Verdana"/>
          <w:b/>
          <w:i/>
          <w:lang w:val="en-GB"/>
        </w:rPr>
        <w:t xml:space="preserve">2018 – </w:t>
      </w:r>
      <w:proofErr w:type="gramStart"/>
      <w:r w:rsidR="00DF7110" w:rsidRPr="001765E3">
        <w:rPr>
          <w:rFonts w:ascii="Verdana" w:hAnsi="Verdana"/>
          <w:b/>
          <w:i/>
          <w:lang w:val="en-GB"/>
        </w:rPr>
        <w:t>19</w:t>
      </w:r>
      <w:r w:rsidR="001765E3">
        <w:rPr>
          <w:rFonts w:ascii="Verdana" w:hAnsi="Verdana"/>
          <w:b/>
          <w:i/>
          <w:lang w:val="en-GB"/>
        </w:rPr>
        <w:t xml:space="preserve">, </w:t>
      </w:r>
      <w:r w:rsidR="00DF7110" w:rsidRPr="001765E3">
        <w:rPr>
          <w:rFonts w:ascii="Verdana" w:hAnsi="Verdana"/>
          <w:b/>
          <w:i/>
          <w:lang w:val="en-GB"/>
        </w:rPr>
        <w:t xml:space="preserve"> it</w:t>
      </w:r>
      <w:proofErr w:type="gramEnd"/>
      <w:r w:rsidR="00DF7110" w:rsidRPr="001765E3">
        <w:rPr>
          <w:rFonts w:ascii="Verdana" w:hAnsi="Verdana"/>
          <w:b/>
          <w:i/>
          <w:lang w:val="en-GB"/>
        </w:rPr>
        <w:t xml:space="preserve"> is a priority to ensure that all are clear about the offer and how it supports all PP children, groups and individuals</w:t>
      </w:r>
      <w:r w:rsidR="00DF7110" w:rsidRPr="001765E3">
        <w:rPr>
          <w:rFonts w:ascii="Verdana" w:hAnsi="Verdana"/>
          <w:b/>
          <w:i/>
          <w:color w:val="00B050"/>
          <w:lang w:val="en-GB"/>
        </w:rPr>
        <w:t>.</w:t>
      </w:r>
      <w:r w:rsidR="00DF7110" w:rsidRPr="001765E3">
        <w:rPr>
          <w:rFonts w:ascii="Verdana" w:hAnsi="Verdana"/>
          <w:i/>
          <w:color w:val="00B050"/>
          <w:lang w:val="en-GB"/>
        </w:rPr>
        <w:t xml:space="preserve"> </w:t>
      </w:r>
    </w:p>
    <w:p w:rsidR="001765E3" w:rsidRDefault="00983475" w:rsidP="00983475">
      <w:pPr>
        <w:ind w:left="786"/>
        <w:rPr>
          <w:rFonts w:asciiTheme="minorHAnsi" w:eastAsiaTheme="minorHAnsi" w:hAnsiTheme="minorHAnsi"/>
          <w:b/>
          <w:szCs w:val="16"/>
          <w:lang w:val="en-GB"/>
        </w:rPr>
      </w:pPr>
      <w:r w:rsidRPr="00983475">
        <w:rPr>
          <w:rFonts w:asciiTheme="minorHAnsi" w:eastAsiaTheme="minorHAnsi" w:hAnsiTheme="minorHAnsi"/>
          <w:b/>
          <w:szCs w:val="16"/>
          <w:lang w:val="en-GB"/>
        </w:rPr>
        <w:t xml:space="preserve">            </w:t>
      </w:r>
    </w:p>
    <w:p w:rsidR="00983475" w:rsidRPr="00983475" w:rsidRDefault="00983475" w:rsidP="00983475">
      <w:pPr>
        <w:ind w:left="786"/>
        <w:rPr>
          <w:rFonts w:asciiTheme="minorHAnsi" w:eastAsiaTheme="minorHAnsi" w:hAnsiTheme="minorHAnsi"/>
          <w:b/>
          <w:szCs w:val="16"/>
          <w:lang w:val="en-GB"/>
        </w:rPr>
      </w:pPr>
      <w:r w:rsidRPr="00983475">
        <w:rPr>
          <w:rFonts w:asciiTheme="minorHAnsi" w:eastAsiaTheme="minorHAnsi" w:hAnsiTheme="minorHAnsi"/>
          <w:b/>
          <w:sz w:val="32"/>
          <w:szCs w:val="16"/>
          <w:lang w:val="en-GB"/>
        </w:rPr>
        <w:t>Whole national school results for 17-18</w:t>
      </w:r>
    </w:p>
    <w:tbl>
      <w:tblPr>
        <w:tblStyle w:val="TableGrid"/>
        <w:tblW w:w="0" w:type="auto"/>
        <w:tblInd w:w="-714" w:type="dxa"/>
        <w:tblLook w:val="04A0" w:firstRow="1" w:lastRow="0" w:firstColumn="1" w:lastColumn="0" w:noHBand="0" w:noVBand="1"/>
      </w:tblPr>
      <w:tblGrid>
        <w:gridCol w:w="1677"/>
        <w:gridCol w:w="1665"/>
        <w:gridCol w:w="12"/>
        <w:gridCol w:w="1613"/>
        <w:gridCol w:w="40"/>
        <w:gridCol w:w="1571"/>
        <w:gridCol w:w="1601"/>
        <w:gridCol w:w="1665"/>
      </w:tblGrid>
      <w:tr w:rsidR="00983475" w:rsidRPr="000446AD" w:rsidTr="00983475">
        <w:trPr>
          <w:trHeight w:val="396"/>
        </w:trPr>
        <w:tc>
          <w:tcPr>
            <w:tcW w:w="1677" w:type="dxa"/>
            <w:shd w:val="clear" w:color="auto" w:fill="DBE5F1" w:themeFill="accent1" w:themeFillTint="33"/>
          </w:tcPr>
          <w:p w:rsidR="00983475" w:rsidRPr="000446AD" w:rsidRDefault="00983475" w:rsidP="00983475">
            <w:pPr>
              <w:rPr>
                <w:rFonts w:asciiTheme="minorHAnsi" w:hAnsiTheme="minorHAnsi" w:cstheme="minorHAnsi"/>
                <w:b/>
                <w:sz w:val="28"/>
              </w:rPr>
            </w:pPr>
          </w:p>
        </w:tc>
        <w:tc>
          <w:tcPr>
            <w:tcW w:w="1677" w:type="dxa"/>
            <w:gridSpan w:val="2"/>
            <w:shd w:val="clear" w:color="auto" w:fill="DBE5F1" w:themeFill="accent1" w:themeFillTint="33"/>
          </w:tcPr>
          <w:p w:rsidR="00983475" w:rsidRPr="000446AD" w:rsidRDefault="00983475" w:rsidP="00983475">
            <w:pPr>
              <w:rPr>
                <w:rFonts w:asciiTheme="minorHAnsi" w:hAnsiTheme="minorHAnsi" w:cstheme="minorHAnsi"/>
                <w:b/>
                <w:sz w:val="28"/>
                <w:szCs w:val="28"/>
              </w:rPr>
            </w:pPr>
            <w:r w:rsidRPr="000446AD">
              <w:rPr>
                <w:rFonts w:asciiTheme="minorHAnsi" w:hAnsiTheme="minorHAnsi" w:cstheme="minorHAnsi"/>
                <w:b/>
                <w:sz w:val="28"/>
              </w:rPr>
              <w:t>EYFS</w:t>
            </w:r>
          </w:p>
        </w:tc>
        <w:tc>
          <w:tcPr>
            <w:tcW w:w="1613" w:type="dxa"/>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All</w:t>
            </w:r>
          </w:p>
        </w:tc>
        <w:tc>
          <w:tcPr>
            <w:tcW w:w="1611" w:type="dxa"/>
            <w:gridSpan w:val="2"/>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PP</w:t>
            </w:r>
          </w:p>
        </w:tc>
        <w:tc>
          <w:tcPr>
            <w:tcW w:w="1601" w:type="dxa"/>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Boys/Girls</w:t>
            </w:r>
          </w:p>
        </w:tc>
        <w:tc>
          <w:tcPr>
            <w:tcW w:w="1665" w:type="dxa"/>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SEN</w:t>
            </w:r>
          </w:p>
        </w:tc>
      </w:tr>
      <w:tr w:rsidR="00983475" w:rsidRPr="000446AD" w:rsidTr="00983475">
        <w:trPr>
          <w:trHeight w:val="361"/>
        </w:trPr>
        <w:tc>
          <w:tcPr>
            <w:tcW w:w="1677" w:type="dxa"/>
          </w:tcPr>
          <w:p w:rsidR="00983475" w:rsidRPr="000446AD" w:rsidRDefault="00983475" w:rsidP="00983475">
            <w:pPr>
              <w:rPr>
                <w:rFonts w:asciiTheme="minorHAnsi" w:hAnsiTheme="minorHAnsi" w:cstheme="minorHAnsi"/>
                <w:sz w:val="28"/>
                <w:szCs w:val="28"/>
              </w:rPr>
            </w:pPr>
          </w:p>
        </w:tc>
        <w:tc>
          <w:tcPr>
            <w:tcW w:w="1677" w:type="dxa"/>
            <w:gridSpan w:val="2"/>
          </w:tcPr>
          <w:p w:rsidR="00983475" w:rsidRPr="000446AD" w:rsidRDefault="00983475" w:rsidP="00983475">
            <w:pPr>
              <w:rPr>
                <w:rFonts w:asciiTheme="minorHAnsi" w:hAnsiTheme="minorHAnsi" w:cstheme="minorHAnsi"/>
                <w:sz w:val="28"/>
                <w:szCs w:val="28"/>
              </w:rPr>
            </w:pPr>
            <w:r w:rsidRPr="000446AD">
              <w:rPr>
                <w:rFonts w:asciiTheme="minorHAnsi" w:hAnsiTheme="minorHAnsi" w:cstheme="minorHAnsi"/>
                <w:sz w:val="28"/>
                <w:szCs w:val="28"/>
              </w:rPr>
              <w:t>GLD</w:t>
            </w:r>
          </w:p>
        </w:tc>
        <w:tc>
          <w:tcPr>
            <w:tcW w:w="161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78%</w:t>
            </w:r>
          </w:p>
        </w:tc>
        <w:tc>
          <w:tcPr>
            <w:tcW w:w="1611" w:type="dxa"/>
            <w:gridSpan w:val="2"/>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16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69%/100%</w:t>
            </w:r>
          </w:p>
        </w:tc>
        <w:tc>
          <w:tcPr>
            <w:tcW w:w="166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NA</w:t>
            </w:r>
          </w:p>
        </w:tc>
      </w:tr>
      <w:tr w:rsidR="00983475" w:rsidRPr="000446AD" w:rsidTr="00983475">
        <w:trPr>
          <w:gridAfter w:val="3"/>
          <w:wAfter w:w="4837" w:type="dxa"/>
          <w:trHeight w:val="354"/>
        </w:trPr>
        <w:tc>
          <w:tcPr>
            <w:tcW w:w="1677" w:type="dxa"/>
          </w:tcPr>
          <w:p w:rsidR="00983475" w:rsidRPr="000446AD" w:rsidRDefault="00983475" w:rsidP="00983475">
            <w:pPr>
              <w:jc w:val="center"/>
              <w:rPr>
                <w:rFonts w:asciiTheme="minorHAnsi" w:hAnsiTheme="minorHAnsi" w:cstheme="minorHAnsi"/>
                <w:b/>
                <w:sz w:val="28"/>
              </w:rPr>
            </w:pPr>
          </w:p>
        </w:tc>
        <w:tc>
          <w:tcPr>
            <w:tcW w:w="1665" w:type="dxa"/>
          </w:tcPr>
          <w:p w:rsidR="00983475" w:rsidRPr="000446AD" w:rsidRDefault="00983475" w:rsidP="00983475">
            <w:pPr>
              <w:jc w:val="center"/>
              <w:rPr>
                <w:rFonts w:asciiTheme="minorHAnsi" w:hAnsiTheme="minorHAnsi" w:cstheme="minorHAnsi"/>
                <w:b/>
                <w:sz w:val="28"/>
              </w:rPr>
            </w:pPr>
          </w:p>
        </w:tc>
        <w:tc>
          <w:tcPr>
            <w:tcW w:w="1665" w:type="dxa"/>
            <w:gridSpan w:val="3"/>
          </w:tcPr>
          <w:p w:rsidR="00983475" w:rsidRPr="000446AD" w:rsidRDefault="00983475" w:rsidP="00983475">
            <w:pPr>
              <w:jc w:val="center"/>
              <w:rPr>
                <w:rFonts w:asciiTheme="minorHAnsi" w:hAnsiTheme="minorHAnsi" w:cstheme="minorHAnsi"/>
                <w:b/>
                <w:sz w:val="28"/>
              </w:rPr>
            </w:pPr>
          </w:p>
        </w:tc>
      </w:tr>
      <w:tr w:rsidR="00983475" w:rsidRPr="000446AD" w:rsidTr="00983475">
        <w:trPr>
          <w:trHeight w:val="354"/>
        </w:trPr>
        <w:tc>
          <w:tcPr>
            <w:tcW w:w="1677" w:type="dxa"/>
            <w:shd w:val="clear" w:color="auto" w:fill="DBE5F1" w:themeFill="accent1" w:themeFillTint="33"/>
          </w:tcPr>
          <w:p w:rsidR="00983475" w:rsidRPr="000446AD" w:rsidRDefault="00983475" w:rsidP="00983475">
            <w:pPr>
              <w:rPr>
                <w:rFonts w:asciiTheme="minorHAnsi" w:hAnsiTheme="minorHAnsi" w:cstheme="minorHAnsi"/>
                <w:b/>
                <w:sz w:val="28"/>
              </w:rPr>
            </w:pPr>
          </w:p>
        </w:tc>
        <w:tc>
          <w:tcPr>
            <w:tcW w:w="1677" w:type="dxa"/>
            <w:gridSpan w:val="2"/>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Phonics</w:t>
            </w:r>
          </w:p>
        </w:tc>
        <w:tc>
          <w:tcPr>
            <w:tcW w:w="1613" w:type="dxa"/>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All</w:t>
            </w:r>
          </w:p>
        </w:tc>
        <w:tc>
          <w:tcPr>
            <w:tcW w:w="1611" w:type="dxa"/>
            <w:gridSpan w:val="2"/>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PP</w:t>
            </w:r>
          </w:p>
        </w:tc>
        <w:tc>
          <w:tcPr>
            <w:tcW w:w="1601" w:type="dxa"/>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Boys/Girls</w:t>
            </w:r>
          </w:p>
        </w:tc>
        <w:tc>
          <w:tcPr>
            <w:tcW w:w="1665" w:type="dxa"/>
            <w:shd w:val="clear" w:color="auto" w:fill="DBE5F1" w:themeFill="accent1" w:themeFillTint="33"/>
          </w:tcPr>
          <w:p w:rsidR="00983475" w:rsidRPr="000446AD" w:rsidRDefault="00983475" w:rsidP="00983475">
            <w:pPr>
              <w:rPr>
                <w:rFonts w:asciiTheme="minorHAnsi" w:hAnsiTheme="minorHAnsi" w:cstheme="minorHAnsi"/>
                <w:b/>
                <w:sz w:val="28"/>
              </w:rPr>
            </w:pPr>
            <w:r w:rsidRPr="000446AD">
              <w:rPr>
                <w:rFonts w:asciiTheme="minorHAnsi" w:hAnsiTheme="minorHAnsi" w:cstheme="minorHAnsi"/>
                <w:b/>
                <w:sz w:val="28"/>
              </w:rPr>
              <w:t xml:space="preserve">SEN </w:t>
            </w:r>
          </w:p>
        </w:tc>
      </w:tr>
      <w:tr w:rsidR="00983475" w:rsidRPr="000446AD" w:rsidTr="00983475">
        <w:trPr>
          <w:trHeight w:val="354"/>
        </w:trPr>
        <w:tc>
          <w:tcPr>
            <w:tcW w:w="1677" w:type="dxa"/>
          </w:tcPr>
          <w:p w:rsidR="00983475" w:rsidRPr="000446AD" w:rsidRDefault="00983475" w:rsidP="00983475">
            <w:pPr>
              <w:rPr>
                <w:rFonts w:asciiTheme="minorHAnsi" w:hAnsiTheme="minorHAnsi" w:cstheme="minorHAnsi"/>
                <w:sz w:val="28"/>
              </w:rPr>
            </w:pPr>
          </w:p>
        </w:tc>
        <w:tc>
          <w:tcPr>
            <w:tcW w:w="1677" w:type="dxa"/>
            <w:gridSpan w:val="2"/>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 xml:space="preserve">Year 1 </w:t>
            </w:r>
          </w:p>
        </w:tc>
        <w:tc>
          <w:tcPr>
            <w:tcW w:w="161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80%</w:t>
            </w:r>
          </w:p>
        </w:tc>
        <w:tc>
          <w:tcPr>
            <w:tcW w:w="1611" w:type="dxa"/>
            <w:gridSpan w:val="2"/>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16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71%/84%</w:t>
            </w:r>
          </w:p>
        </w:tc>
        <w:tc>
          <w:tcPr>
            <w:tcW w:w="166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66%</w:t>
            </w:r>
          </w:p>
        </w:tc>
      </w:tr>
      <w:tr w:rsidR="00983475" w:rsidRPr="000446AD" w:rsidTr="00983475">
        <w:trPr>
          <w:trHeight w:val="370"/>
        </w:trPr>
        <w:tc>
          <w:tcPr>
            <w:tcW w:w="1677" w:type="dxa"/>
          </w:tcPr>
          <w:p w:rsidR="00983475" w:rsidRPr="000446AD" w:rsidRDefault="00983475" w:rsidP="00983475">
            <w:pPr>
              <w:rPr>
                <w:rFonts w:asciiTheme="minorHAnsi" w:hAnsiTheme="minorHAnsi" w:cstheme="minorHAnsi"/>
                <w:sz w:val="28"/>
              </w:rPr>
            </w:pPr>
          </w:p>
        </w:tc>
        <w:tc>
          <w:tcPr>
            <w:tcW w:w="1677" w:type="dxa"/>
            <w:gridSpan w:val="2"/>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 xml:space="preserve">Year 2 </w:t>
            </w:r>
          </w:p>
        </w:tc>
        <w:tc>
          <w:tcPr>
            <w:tcW w:w="161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1611" w:type="dxa"/>
            <w:gridSpan w:val="2"/>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1601" w:type="dxa"/>
            <w:shd w:val="clear" w:color="auto" w:fill="auto"/>
          </w:tcPr>
          <w:p w:rsidR="00983475" w:rsidRPr="000446AD" w:rsidRDefault="00983475" w:rsidP="00983475">
            <w:pPr>
              <w:spacing w:line="360" w:lineRule="auto"/>
              <w:rPr>
                <w:rFonts w:asciiTheme="minorHAnsi" w:hAnsiTheme="minorHAnsi" w:cstheme="minorHAnsi"/>
                <w:sz w:val="28"/>
              </w:rPr>
            </w:pPr>
            <w:r w:rsidRPr="000446AD">
              <w:rPr>
                <w:rFonts w:asciiTheme="minorHAnsi" w:hAnsiTheme="minorHAnsi" w:cstheme="minorHAnsi"/>
                <w:sz w:val="28"/>
              </w:rPr>
              <w:t>100%/100%</w:t>
            </w:r>
          </w:p>
        </w:tc>
        <w:tc>
          <w:tcPr>
            <w:tcW w:w="1665" w:type="dxa"/>
            <w:shd w:val="clear" w:color="auto" w:fill="auto"/>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NA</w:t>
            </w:r>
          </w:p>
        </w:tc>
      </w:tr>
    </w:tbl>
    <w:p w:rsidR="00983475" w:rsidRPr="00983475" w:rsidRDefault="00983475" w:rsidP="00983475">
      <w:pPr>
        <w:pStyle w:val="ListParagraph"/>
        <w:numPr>
          <w:ilvl w:val="0"/>
          <w:numId w:val="17"/>
        </w:numPr>
        <w:rPr>
          <w:rFonts w:asciiTheme="minorHAnsi" w:hAnsiTheme="minorHAnsi"/>
          <w:sz w:val="28"/>
        </w:rPr>
      </w:pPr>
    </w:p>
    <w:tbl>
      <w:tblPr>
        <w:tblStyle w:val="TableGrid"/>
        <w:tblW w:w="0" w:type="auto"/>
        <w:tblInd w:w="-714" w:type="dxa"/>
        <w:tblLook w:val="04A0" w:firstRow="1" w:lastRow="0" w:firstColumn="1" w:lastColumn="0" w:noHBand="0" w:noVBand="1"/>
      </w:tblPr>
      <w:tblGrid>
        <w:gridCol w:w="2269"/>
        <w:gridCol w:w="992"/>
        <w:gridCol w:w="1059"/>
        <w:gridCol w:w="901"/>
        <w:gridCol w:w="902"/>
        <w:gridCol w:w="901"/>
        <w:gridCol w:w="902"/>
        <w:gridCol w:w="902"/>
        <w:gridCol w:w="902"/>
      </w:tblGrid>
      <w:tr w:rsidR="00983475" w:rsidRPr="000446AD" w:rsidTr="00983475">
        <w:tc>
          <w:tcPr>
            <w:tcW w:w="2269" w:type="dxa"/>
            <w:shd w:val="clear" w:color="auto" w:fill="B8CCE4" w:themeFill="accent1" w:themeFillTint="66"/>
          </w:tcPr>
          <w:p w:rsidR="00983475" w:rsidRPr="000446AD" w:rsidRDefault="00983475" w:rsidP="00983475">
            <w:pPr>
              <w:rPr>
                <w:rFonts w:asciiTheme="minorHAnsi" w:hAnsiTheme="minorHAnsi"/>
                <w:b/>
              </w:rPr>
            </w:pPr>
            <w:r w:rsidRPr="000446AD">
              <w:rPr>
                <w:rFonts w:asciiTheme="minorHAnsi" w:hAnsiTheme="minorHAnsi"/>
                <w:b/>
              </w:rPr>
              <w:t>KS1 % attainment</w:t>
            </w:r>
          </w:p>
        </w:tc>
        <w:tc>
          <w:tcPr>
            <w:tcW w:w="3854"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ARE</w:t>
            </w:r>
          </w:p>
        </w:tc>
        <w:tc>
          <w:tcPr>
            <w:tcW w:w="3607"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ABOVE ARE</w:t>
            </w:r>
          </w:p>
        </w:tc>
      </w:tr>
      <w:tr w:rsidR="00983475" w:rsidRPr="000446AD" w:rsidTr="00983475">
        <w:tc>
          <w:tcPr>
            <w:tcW w:w="2269" w:type="dxa"/>
          </w:tcPr>
          <w:p w:rsidR="00983475" w:rsidRPr="000446AD" w:rsidRDefault="00983475" w:rsidP="00983475">
            <w:pPr>
              <w:rPr>
                <w:rFonts w:asciiTheme="minorHAnsi" w:hAnsiTheme="minorHAnsi"/>
                <w:b/>
                <w:sz w:val="28"/>
              </w:rPr>
            </w:pPr>
          </w:p>
        </w:tc>
        <w:tc>
          <w:tcPr>
            <w:tcW w:w="992"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1059"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901"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02" w:type="dxa"/>
            <w:shd w:val="clear" w:color="auto" w:fill="B8CCE4" w:themeFill="accent1" w:themeFillTint="66"/>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c>
          <w:tcPr>
            <w:tcW w:w="901"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902"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902"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02" w:type="dxa"/>
            <w:shd w:val="clear" w:color="auto" w:fill="B8CCE4" w:themeFill="accent1" w:themeFillTint="66"/>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r>
      <w:tr w:rsidR="00983475" w:rsidRPr="000446AD" w:rsidTr="00983475">
        <w:tc>
          <w:tcPr>
            <w:tcW w:w="2269" w:type="dxa"/>
          </w:tcPr>
          <w:p w:rsidR="00983475" w:rsidRPr="000446AD" w:rsidRDefault="00983475" w:rsidP="00983475">
            <w:pPr>
              <w:rPr>
                <w:rFonts w:asciiTheme="minorHAnsi" w:hAnsiTheme="minorHAnsi"/>
                <w:sz w:val="28"/>
              </w:rPr>
            </w:pPr>
            <w:r w:rsidRPr="000446AD">
              <w:rPr>
                <w:rFonts w:asciiTheme="minorHAnsi" w:hAnsiTheme="minorHAnsi"/>
                <w:sz w:val="28"/>
              </w:rPr>
              <w:t>Reading</w:t>
            </w:r>
          </w:p>
        </w:tc>
        <w:tc>
          <w:tcPr>
            <w:tcW w:w="99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80</w:t>
            </w:r>
          </w:p>
        </w:tc>
        <w:tc>
          <w:tcPr>
            <w:tcW w:w="1059"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60</w:t>
            </w:r>
          </w:p>
        </w:tc>
        <w:tc>
          <w:tcPr>
            <w:tcW w:w="901"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100</w:t>
            </w:r>
          </w:p>
        </w:tc>
        <w:tc>
          <w:tcPr>
            <w:tcW w:w="902" w:type="dxa"/>
          </w:tcPr>
          <w:p w:rsidR="00983475" w:rsidRPr="000446AD" w:rsidRDefault="00983475" w:rsidP="00983475">
            <w:pPr>
              <w:rPr>
                <w:rFonts w:asciiTheme="minorHAnsi" w:hAnsiTheme="minorHAnsi"/>
                <w:sz w:val="28"/>
              </w:rPr>
            </w:pPr>
            <w:r w:rsidRPr="000446AD">
              <w:rPr>
                <w:rFonts w:asciiTheme="minorHAnsi" w:hAnsiTheme="minorHAnsi"/>
                <w:sz w:val="28"/>
              </w:rPr>
              <w:t>80/80</w:t>
            </w:r>
          </w:p>
        </w:tc>
        <w:tc>
          <w:tcPr>
            <w:tcW w:w="901"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30</w:t>
            </w:r>
          </w:p>
        </w:tc>
        <w:tc>
          <w:tcPr>
            <w:tcW w:w="90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60</w:t>
            </w:r>
          </w:p>
        </w:tc>
        <w:tc>
          <w:tcPr>
            <w:tcW w:w="90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0</w:t>
            </w:r>
          </w:p>
        </w:tc>
        <w:tc>
          <w:tcPr>
            <w:tcW w:w="902" w:type="dxa"/>
          </w:tcPr>
          <w:p w:rsidR="00983475" w:rsidRPr="000446AD" w:rsidRDefault="00983475" w:rsidP="00983475">
            <w:pPr>
              <w:rPr>
                <w:rFonts w:asciiTheme="minorHAnsi" w:hAnsiTheme="minorHAnsi"/>
                <w:sz w:val="28"/>
              </w:rPr>
            </w:pPr>
            <w:r w:rsidRPr="000446AD">
              <w:rPr>
                <w:rFonts w:asciiTheme="minorHAnsi" w:hAnsiTheme="minorHAnsi"/>
                <w:sz w:val="28"/>
              </w:rPr>
              <w:t>33/66</w:t>
            </w:r>
          </w:p>
        </w:tc>
      </w:tr>
      <w:tr w:rsidR="00983475" w:rsidRPr="000446AD" w:rsidTr="00983475">
        <w:tc>
          <w:tcPr>
            <w:tcW w:w="2269" w:type="dxa"/>
          </w:tcPr>
          <w:p w:rsidR="00983475" w:rsidRPr="000446AD" w:rsidRDefault="00983475" w:rsidP="00983475">
            <w:pPr>
              <w:rPr>
                <w:rFonts w:asciiTheme="minorHAnsi" w:hAnsiTheme="minorHAnsi"/>
                <w:sz w:val="28"/>
              </w:rPr>
            </w:pPr>
            <w:r w:rsidRPr="000446AD">
              <w:rPr>
                <w:rFonts w:asciiTheme="minorHAnsi" w:hAnsiTheme="minorHAnsi"/>
                <w:sz w:val="28"/>
              </w:rPr>
              <w:t xml:space="preserve">Writing </w:t>
            </w:r>
          </w:p>
        </w:tc>
        <w:tc>
          <w:tcPr>
            <w:tcW w:w="99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75</w:t>
            </w:r>
          </w:p>
        </w:tc>
        <w:tc>
          <w:tcPr>
            <w:tcW w:w="1059"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60</w:t>
            </w:r>
          </w:p>
        </w:tc>
        <w:tc>
          <w:tcPr>
            <w:tcW w:w="901"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100</w:t>
            </w:r>
          </w:p>
        </w:tc>
        <w:tc>
          <w:tcPr>
            <w:tcW w:w="902" w:type="dxa"/>
          </w:tcPr>
          <w:p w:rsidR="00983475" w:rsidRPr="000446AD" w:rsidRDefault="00983475" w:rsidP="00983475">
            <w:pPr>
              <w:rPr>
                <w:rFonts w:asciiTheme="minorHAnsi" w:hAnsiTheme="minorHAnsi"/>
                <w:sz w:val="28"/>
              </w:rPr>
            </w:pPr>
            <w:r w:rsidRPr="000446AD">
              <w:rPr>
                <w:rFonts w:asciiTheme="minorHAnsi" w:hAnsiTheme="minorHAnsi"/>
                <w:sz w:val="28"/>
              </w:rPr>
              <w:t>80/70</w:t>
            </w:r>
          </w:p>
        </w:tc>
        <w:tc>
          <w:tcPr>
            <w:tcW w:w="901"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20</w:t>
            </w:r>
          </w:p>
        </w:tc>
        <w:tc>
          <w:tcPr>
            <w:tcW w:w="90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40</w:t>
            </w:r>
          </w:p>
        </w:tc>
        <w:tc>
          <w:tcPr>
            <w:tcW w:w="90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0</w:t>
            </w:r>
          </w:p>
        </w:tc>
        <w:tc>
          <w:tcPr>
            <w:tcW w:w="902" w:type="dxa"/>
          </w:tcPr>
          <w:p w:rsidR="00983475" w:rsidRPr="000446AD" w:rsidRDefault="00983475" w:rsidP="00983475">
            <w:pPr>
              <w:rPr>
                <w:rFonts w:asciiTheme="minorHAnsi" w:hAnsiTheme="minorHAnsi"/>
                <w:sz w:val="28"/>
              </w:rPr>
            </w:pPr>
            <w:r w:rsidRPr="000446AD">
              <w:rPr>
                <w:rFonts w:asciiTheme="minorHAnsi" w:hAnsiTheme="minorHAnsi"/>
                <w:sz w:val="28"/>
              </w:rPr>
              <w:t>0/100</w:t>
            </w:r>
          </w:p>
        </w:tc>
      </w:tr>
      <w:tr w:rsidR="00983475" w:rsidRPr="000446AD" w:rsidTr="00983475">
        <w:tc>
          <w:tcPr>
            <w:tcW w:w="2269" w:type="dxa"/>
          </w:tcPr>
          <w:p w:rsidR="00983475" w:rsidRPr="000446AD" w:rsidRDefault="00983475" w:rsidP="00983475">
            <w:pPr>
              <w:rPr>
                <w:rFonts w:asciiTheme="minorHAnsi" w:hAnsiTheme="minorHAnsi"/>
                <w:sz w:val="28"/>
              </w:rPr>
            </w:pPr>
            <w:proofErr w:type="spellStart"/>
            <w:r w:rsidRPr="000446AD">
              <w:rPr>
                <w:rFonts w:asciiTheme="minorHAnsi" w:hAnsiTheme="minorHAnsi"/>
                <w:sz w:val="28"/>
              </w:rPr>
              <w:lastRenderedPageBreak/>
              <w:t>Maths</w:t>
            </w:r>
            <w:proofErr w:type="spellEnd"/>
            <w:r w:rsidRPr="000446AD">
              <w:rPr>
                <w:rFonts w:asciiTheme="minorHAnsi" w:hAnsiTheme="minorHAnsi"/>
                <w:sz w:val="28"/>
              </w:rPr>
              <w:t xml:space="preserve"> </w:t>
            </w:r>
          </w:p>
        </w:tc>
        <w:tc>
          <w:tcPr>
            <w:tcW w:w="99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80</w:t>
            </w:r>
          </w:p>
        </w:tc>
        <w:tc>
          <w:tcPr>
            <w:tcW w:w="1059"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80</w:t>
            </w:r>
          </w:p>
        </w:tc>
        <w:tc>
          <w:tcPr>
            <w:tcW w:w="901"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100</w:t>
            </w:r>
          </w:p>
        </w:tc>
        <w:tc>
          <w:tcPr>
            <w:tcW w:w="902" w:type="dxa"/>
          </w:tcPr>
          <w:p w:rsidR="00983475" w:rsidRPr="000446AD" w:rsidRDefault="00983475" w:rsidP="00983475">
            <w:pPr>
              <w:rPr>
                <w:rFonts w:asciiTheme="minorHAnsi" w:hAnsiTheme="minorHAnsi"/>
                <w:sz w:val="28"/>
              </w:rPr>
            </w:pPr>
            <w:r w:rsidRPr="000446AD">
              <w:rPr>
                <w:rFonts w:asciiTheme="minorHAnsi" w:hAnsiTheme="minorHAnsi"/>
                <w:sz w:val="28"/>
              </w:rPr>
              <w:t>95/85</w:t>
            </w:r>
          </w:p>
        </w:tc>
        <w:tc>
          <w:tcPr>
            <w:tcW w:w="901"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30</w:t>
            </w:r>
          </w:p>
        </w:tc>
        <w:tc>
          <w:tcPr>
            <w:tcW w:w="90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40</w:t>
            </w:r>
          </w:p>
        </w:tc>
        <w:tc>
          <w:tcPr>
            <w:tcW w:w="902" w:type="dxa"/>
          </w:tcPr>
          <w:p w:rsidR="00983475" w:rsidRPr="000446AD" w:rsidRDefault="00983475" w:rsidP="00983475">
            <w:pPr>
              <w:rPr>
                <w:rFonts w:asciiTheme="minorHAnsi" w:hAnsiTheme="minorHAnsi"/>
                <w:sz w:val="28"/>
                <w:lang w:eastAsia="en-GB"/>
              </w:rPr>
            </w:pPr>
            <w:r w:rsidRPr="000446AD">
              <w:rPr>
                <w:rFonts w:asciiTheme="minorHAnsi" w:hAnsiTheme="minorHAnsi"/>
                <w:sz w:val="28"/>
              </w:rPr>
              <w:t>0</w:t>
            </w:r>
          </w:p>
        </w:tc>
        <w:tc>
          <w:tcPr>
            <w:tcW w:w="902" w:type="dxa"/>
          </w:tcPr>
          <w:p w:rsidR="00983475" w:rsidRPr="000446AD" w:rsidRDefault="00983475" w:rsidP="00983475">
            <w:pPr>
              <w:rPr>
                <w:rFonts w:asciiTheme="minorHAnsi" w:hAnsiTheme="minorHAnsi"/>
                <w:sz w:val="28"/>
              </w:rPr>
            </w:pPr>
            <w:r w:rsidRPr="000446AD">
              <w:rPr>
                <w:rFonts w:asciiTheme="minorHAnsi" w:hAnsiTheme="minorHAnsi"/>
                <w:sz w:val="28"/>
              </w:rPr>
              <w:t>50/50</w:t>
            </w:r>
          </w:p>
        </w:tc>
      </w:tr>
    </w:tbl>
    <w:p w:rsidR="00983475" w:rsidRPr="00983475" w:rsidRDefault="00983475" w:rsidP="00983475">
      <w:pPr>
        <w:pStyle w:val="ListParagraph"/>
        <w:numPr>
          <w:ilvl w:val="0"/>
          <w:numId w:val="17"/>
        </w:numPr>
        <w:rPr>
          <w:rFonts w:asciiTheme="minorHAnsi" w:hAnsiTheme="minorHAnsi"/>
          <w:sz w:val="28"/>
        </w:rPr>
      </w:pPr>
    </w:p>
    <w:tbl>
      <w:tblPr>
        <w:tblStyle w:val="TableGrid"/>
        <w:tblW w:w="0" w:type="auto"/>
        <w:tblInd w:w="-714" w:type="dxa"/>
        <w:tblLook w:val="04A0" w:firstRow="1" w:lastRow="0" w:firstColumn="1" w:lastColumn="0" w:noHBand="0" w:noVBand="1"/>
      </w:tblPr>
      <w:tblGrid>
        <w:gridCol w:w="2269"/>
        <w:gridCol w:w="1025"/>
        <w:gridCol w:w="1026"/>
        <w:gridCol w:w="901"/>
        <w:gridCol w:w="902"/>
        <w:gridCol w:w="901"/>
        <w:gridCol w:w="902"/>
        <w:gridCol w:w="902"/>
        <w:gridCol w:w="902"/>
      </w:tblGrid>
      <w:tr w:rsidR="00983475" w:rsidRPr="000446AD" w:rsidTr="00983475">
        <w:tc>
          <w:tcPr>
            <w:tcW w:w="9730" w:type="dxa"/>
            <w:gridSpan w:val="9"/>
            <w:shd w:val="clear" w:color="auto" w:fill="B8CCE4" w:themeFill="accent1" w:themeFillTint="66"/>
          </w:tcPr>
          <w:p w:rsidR="00983475" w:rsidRPr="000446AD" w:rsidRDefault="00983475" w:rsidP="00983475">
            <w:pPr>
              <w:rPr>
                <w:rFonts w:asciiTheme="minorHAnsi" w:hAnsiTheme="minorHAnsi"/>
                <w:b/>
                <w:sz w:val="28"/>
              </w:rPr>
            </w:pPr>
            <w:r w:rsidRPr="000446AD">
              <w:rPr>
                <w:rFonts w:asciiTheme="minorHAnsi" w:hAnsiTheme="minorHAnsi"/>
                <w:b/>
                <w:sz w:val="28"/>
              </w:rPr>
              <w:t xml:space="preserve">EYFS – KS1 progress - % expected progress or more </w:t>
            </w:r>
          </w:p>
        </w:tc>
      </w:tr>
      <w:tr w:rsidR="00983475" w:rsidRPr="000446AD" w:rsidTr="00983475">
        <w:tc>
          <w:tcPr>
            <w:tcW w:w="2269" w:type="dxa"/>
          </w:tcPr>
          <w:p w:rsidR="00983475" w:rsidRPr="000446AD" w:rsidRDefault="00983475" w:rsidP="00983475">
            <w:pPr>
              <w:rPr>
                <w:rFonts w:asciiTheme="minorHAnsi" w:hAnsiTheme="minorHAnsi"/>
                <w:b/>
                <w:sz w:val="28"/>
              </w:rPr>
            </w:pPr>
          </w:p>
        </w:tc>
        <w:tc>
          <w:tcPr>
            <w:tcW w:w="3854"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ARE</w:t>
            </w:r>
          </w:p>
        </w:tc>
        <w:tc>
          <w:tcPr>
            <w:tcW w:w="3607"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ABOVE</w:t>
            </w:r>
          </w:p>
        </w:tc>
      </w:tr>
      <w:tr w:rsidR="00983475" w:rsidRPr="000446AD" w:rsidTr="00983475">
        <w:trPr>
          <w:trHeight w:val="528"/>
        </w:trPr>
        <w:tc>
          <w:tcPr>
            <w:tcW w:w="2269" w:type="dxa"/>
          </w:tcPr>
          <w:p w:rsidR="00983475" w:rsidRPr="000446AD" w:rsidRDefault="00983475" w:rsidP="00983475">
            <w:pPr>
              <w:rPr>
                <w:rFonts w:asciiTheme="minorHAnsi" w:hAnsiTheme="minorHAnsi"/>
                <w:sz w:val="28"/>
              </w:rPr>
            </w:pPr>
          </w:p>
        </w:tc>
        <w:tc>
          <w:tcPr>
            <w:tcW w:w="1025"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1026"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901"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02" w:type="dxa"/>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c>
          <w:tcPr>
            <w:tcW w:w="901"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902"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902"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02" w:type="dxa"/>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r>
      <w:tr w:rsidR="00983475" w:rsidRPr="000446AD" w:rsidTr="00983475">
        <w:tc>
          <w:tcPr>
            <w:tcW w:w="2269"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 xml:space="preserve">Reading </w:t>
            </w:r>
          </w:p>
        </w:tc>
        <w:tc>
          <w:tcPr>
            <w:tcW w:w="102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90</w:t>
            </w:r>
          </w:p>
        </w:tc>
        <w:tc>
          <w:tcPr>
            <w:tcW w:w="102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90/90</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0/0</w:t>
            </w:r>
          </w:p>
        </w:tc>
      </w:tr>
      <w:tr w:rsidR="00983475" w:rsidRPr="000446AD" w:rsidTr="00983475">
        <w:tc>
          <w:tcPr>
            <w:tcW w:w="2269"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Writing</w:t>
            </w:r>
          </w:p>
        </w:tc>
        <w:tc>
          <w:tcPr>
            <w:tcW w:w="102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75</w:t>
            </w:r>
          </w:p>
        </w:tc>
        <w:tc>
          <w:tcPr>
            <w:tcW w:w="102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80</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90/70</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5</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0/10</w:t>
            </w:r>
          </w:p>
        </w:tc>
      </w:tr>
      <w:tr w:rsidR="00983475" w:rsidRPr="000446AD" w:rsidTr="00983475">
        <w:tc>
          <w:tcPr>
            <w:tcW w:w="2269" w:type="dxa"/>
          </w:tcPr>
          <w:p w:rsidR="00983475" w:rsidRPr="000446AD" w:rsidRDefault="00983475" w:rsidP="00983475">
            <w:pPr>
              <w:rPr>
                <w:rFonts w:asciiTheme="minorHAnsi" w:hAnsiTheme="minorHAnsi" w:cstheme="minorHAnsi"/>
                <w:sz w:val="28"/>
              </w:rPr>
            </w:pPr>
            <w:proofErr w:type="spellStart"/>
            <w:r w:rsidRPr="000446AD">
              <w:rPr>
                <w:rFonts w:asciiTheme="minorHAnsi" w:hAnsiTheme="minorHAnsi" w:cstheme="minorHAnsi"/>
                <w:sz w:val="28"/>
              </w:rPr>
              <w:t>Maths</w:t>
            </w:r>
            <w:proofErr w:type="spellEnd"/>
          </w:p>
        </w:tc>
        <w:tc>
          <w:tcPr>
            <w:tcW w:w="102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90</w:t>
            </w:r>
          </w:p>
        </w:tc>
        <w:tc>
          <w:tcPr>
            <w:tcW w:w="102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90/80</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25</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30/20</w:t>
            </w:r>
          </w:p>
        </w:tc>
      </w:tr>
    </w:tbl>
    <w:p w:rsidR="00983475" w:rsidRPr="00983475" w:rsidRDefault="00983475" w:rsidP="00983475">
      <w:pPr>
        <w:pStyle w:val="ListParagraph"/>
        <w:numPr>
          <w:ilvl w:val="0"/>
          <w:numId w:val="17"/>
        </w:numPr>
        <w:rPr>
          <w:rFonts w:asciiTheme="minorHAnsi" w:hAnsiTheme="minorHAnsi"/>
          <w:sz w:val="28"/>
        </w:rPr>
      </w:pPr>
    </w:p>
    <w:tbl>
      <w:tblPr>
        <w:tblStyle w:val="TableGrid"/>
        <w:tblW w:w="0" w:type="auto"/>
        <w:tblInd w:w="-714" w:type="dxa"/>
        <w:tblLook w:val="04A0" w:firstRow="1" w:lastRow="0" w:firstColumn="1" w:lastColumn="0" w:noHBand="0" w:noVBand="1"/>
      </w:tblPr>
      <w:tblGrid>
        <w:gridCol w:w="2239"/>
        <w:gridCol w:w="986"/>
        <w:gridCol w:w="1045"/>
        <w:gridCol w:w="892"/>
        <w:gridCol w:w="1034"/>
        <w:gridCol w:w="894"/>
        <w:gridCol w:w="887"/>
        <w:gridCol w:w="893"/>
        <w:gridCol w:w="900"/>
      </w:tblGrid>
      <w:tr w:rsidR="00983475" w:rsidRPr="000446AD" w:rsidTr="00983475">
        <w:tc>
          <w:tcPr>
            <w:tcW w:w="2239" w:type="dxa"/>
            <w:shd w:val="clear" w:color="auto" w:fill="B8CCE4" w:themeFill="accent1" w:themeFillTint="66"/>
          </w:tcPr>
          <w:p w:rsidR="00983475" w:rsidRPr="000446AD" w:rsidRDefault="00983475" w:rsidP="00983475">
            <w:pPr>
              <w:rPr>
                <w:rFonts w:asciiTheme="minorHAnsi" w:hAnsiTheme="minorHAnsi"/>
                <w:b/>
                <w:sz w:val="28"/>
              </w:rPr>
            </w:pPr>
            <w:r w:rsidRPr="000446AD">
              <w:rPr>
                <w:rFonts w:asciiTheme="minorHAnsi" w:hAnsiTheme="minorHAnsi"/>
                <w:b/>
                <w:sz w:val="28"/>
              </w:rPr>
              <w:t>KS2 % attainment</w:t>
            </w:r>
          </w:p>
        </w:tc>
        <w:tc>
          <w:tcPr>
            <w:tcW w:w="3917"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ARE</w:t>
            </w:r>
          </w:p>
        </w:tc>
        <w:tc>
          <w:tcPr>
            <w:tcW w:w="3574"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ABOVE ARE</w:t>
            </w:r>
          </w:p>
        </w:tc>
      </w:tr>
      <w:tr w:rsidR="00983475" w:rsidRPr="000446AD" w:rsidTr="00983475">
        <w:tc>
          <w:tcPr>
            <w:tcW w:w="2239" w:type="dxa"/>
          </w:tcPr>
          <w:p w:rsidR="00983475" w:rsidRPr="000446AD" w:rsidRDefault="00983475" w:rsidP="00983475">
            <w:pPr>
              <w:rPr>
                <w:rFonts w:asciiTheme="minorHAnsi" w:hAnsiTheme="minorHAnsi"/>
                <w:sz w:val="28"/>
              </w:rPr>
            </w:pPr>
          </w:p>
        </w:tc>
        <w:tc>
          <w:tcPr>
            <w:tcW w:w="986"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1045"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892"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94" w:type="dxa"/>
            <w:shd w:val="clear" w:color="auto" w:fill="B8CCE4" w:themeFill="accent1" w:themeFillTint="66"/>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c>
          <w:tcPr>
            <w:tcW w:w="894"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887"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893" w:type="dxa"/>
            <w:shd w:val="clear" w:color="auto" w:fill="B8CCE4" w:themeFill="accent1" w:themeFillTint="66"/>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00" w:type="dxa"/>
            <w:shd w:val="clear" w:color="auto" w:fill="B8CCE4" w:themeFill="accent1" w:themeFillTint="66"/>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r>
      <w:tr w:rsidR="00983475" w:rsidRPr="000446AD" w:rsidTr="00983475">
        <w:tc>
          <w:tcPr>
            <w:tcW w:w="2239" w:type="dxa"/>
          </w:tcPr>
          <w:p w:rsidR="00983475" w:rsidRPr="000446AD" w:rsidRDefault="00983475" w:rsidP="00983475">
            <w:pPr>
              <w:rPr>
                <w:rFonts w:asciiTheme="minorHAnsi" w:hAnsiTheme="minorHAnsi"/>
                <w:sz w:val="28"/>
              </w:rPr>
            </w:pPr>
            <w:r w:rsidRPr="000446AD">
              <w:rPr>
                <w:rFonts w:asciiTheme="minorHAnsi" w:hAnsiTheme="minorHAnsi"/>
                <w:sz w:val="28"/>
              </w:rPr>
              <w:t>Reading</w:t>
            </w:r>
          </w:p>
        </w:tc>
        <w:tc>
          <w:tcPr>
            <w:tcW w:w="98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93.7</w:t>
            </w:r>
          </w:p>
        </w:tc>
        <w:tc>
          <w:tcPr>
            <w:tcW w:w="104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83.3</w:t>
            </w:r>
          </w:p>
        </w:tc>
        <w:tc>
          <w:tcPr>
            <w:tcW w:w="89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100/90</w:t>
            </w:r>
          </w:p>
        </w:tc>
        <w:tc>
          <w:tcPr>
            <w:tcW w:w="8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31</w:t>
            </w:r>
          </w:p>
        </w:tc>
        <w:tc>
          <w:tcPr>
            <w:tcW w:w="887"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16</w:t>
            </w:r>
          </w:p>
        </w:tc>
        <w:tc>
          <w:tcPr>
            <w:tcW w:w="89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0"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20/36</w:t>
            </w:r>
          </w:p>
        </w:tc>
      </w:tr>
      <w:tr w:rsidR="00983475" w:rsidRPr="000446AD" w:rsidTr="00983475">
        <w:tc>
          <w:tcPr>
            <w:tcW w:w="2239" w:type="dxa"/>
          </w:tcPr>
          <w:p w:rsidR="00983475" w:rsidRPr="000446AD" w:rsidRDefault="00983475" w:rsidP="00983475">
            <w:pPr>
              <w:rPr>
                <w:rFonts w:asciiTheme="minorHAnsi" w:hAnsiTheme="minorHAnsi"/>
                <w:sz w:val="28"/>
              </w:rPr>
            </w:pPr>
            <w:r w:rsidRPr="000446AD">
              <w:rPr>
                <w:rFonts w:asciiTheme="minorHAnsi" w:hAnsiTheme="minorHAnsi"/>
                <w:sz w:val="28"/>
              </w:rPr>
              <w:t xml:space="preserve">Writing </w:t>
            </w:r>
          </w:p>
        </w:tc>
        <w:tc>
          <w:tcPr>
            <w:tcW w:w="98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87.5</w:t>
            </w:r>
          </w:p>
        </w:tc>
        <w:tc>
          <w:tcPr>
            <w:tcW w:w="104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66</w:t>
            </w:r>
          </w:p>
        </w:tc>
        <w:tc>
          <w:tcPr>
            <w:tcW w:w="89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100/81</w:t>
            </w:r>
          </w:p>
        </w:tc>
        <w:tc>
          <w:tcPr>
            <w:tcW w:w="8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25</w:t>
            </w:r>
          </w:p>
        </w:tc>
        <w:tc>
          <w:tcPr>
            <w:tcW w:w="887"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20</w:t>
            </w:r>
          </w:p>
        </w:tc>
        <w:tc>
          <w:tcPr>
            <w:tcW w:w="89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0"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0/100</w:t>
            </w:r>
          </w:p>
        </w:tc>
      </w:tr>
      <w:tr w:rsidR="00983475" w:rsidRPr="000446AD" w:rsidTr="00983475">
        <w:tc>
          <w:tcPr>
            <w:tcW w:w="2239" w:type="dxa"/>
          </w:tcPr>
          <w:p w:rsidR="00983475" w:rsidRPr="000446AD" w:rsidRDefault="00983475" w:rsidP="00983475">
            <w:pPr>
              <w:rPr>
                <w:rFonts w:asciiTheme="minorHAnsi" w:hAnsiTheme="minorHAnsi"/>
                <w:sz w:val="28"/>
              </w:rPr>
            </w:pPr>
            <w:proofErr w:type="spellStart"/>
            <w:r w:rsidRPr="000446AD">
              <w:rPr>
                <w:rFonts w:asciiTheme="minorHAnsi" w:hAnsiTheme="minorHAnsi"/>
                <w:sz w:val="28"/>
              </w:rPr>
              <w:t>Maths</w:t>
            </w:r>
            <w:proofErr w:type="spellEnd"/>
            <w:r w:rsidRPr="000446AD">
              <w:rPr>
                <w:rFonts w:asciiTheme="minorHAnsi" w:hAnsiTheme="minorHAnsi"/>
                <w:sz w:val="28"/>
              </w:rPr>
              <w:t xml:space="preserve"> </w:t>
            </w:r>
          </w:p>
        </w:tc>
        <w:tc>
          <w:tcPr>
            <w:tcW w:w="98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81.25</w:t>
            </w:r>
          </w:p>
        </w:tc>
        <w:tc>
          <w:tcPr>
            <w:tcW w:w="104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50</w:t>
            </w:r>
          </w:p>
        </w:tc>
        <w:tc>
          <w:tcPr>
            <w:tcW w:w="89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100/72</w:t>
            </w:r>
          </w:p>
        </w:tc>
        <w:tc>
          <w:tcPr>
            <w:tcW w:w="8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12.5</w:t>
            </w:r>
          </w:p>
        </w:tc>
        <w:tc>
          <w:tcPr>
            <w:tcW w:w="887"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89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0"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20/9</w:t>
            </w:r>
          </w:p>
        </w:tc>
      </w:tr>
      <w:tr w:rsidR="00983475" w:rsidRPr="000446AD" w:rsidTr="00983475">
        <w:tc>
          <w:tcPr>
            <w:tcW w:w="2239" w:type="dxa"/>
          </w:tcPr>
          <w:p w:rsidR="00983475" w:rsidRPr="000446AD" w:rsidRDefault="00983475" w:rsidP="00983475">
            <w:pPr>
              <w:rPr>
                <w:rFonts w:asciiTheme="minorHAnsi" w:hAnsiTheme="minorHAnsi"/>
                <w:sz w:val="28"/>
              </w:rPr>
            </w:pPr>
            <w:r w:rsidRPr="000446AD">
              <w:rPr>
                <w:rFonts w:asciiTheme="minorHAnsi" w:hAnsiTheme="minorHAnsi"/>
                <w:sz w:val="28"/>
              </w:rPr>
              <w:t>GPS</w:t>
            </w:r>
          </w:p>
        </w:tc>
        <w:tc>
          <w:tcPr>
            <w:tcW w:w="98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81.25</w:t>
            </w:r>
          </w:p>
        </w:tc>
        <w:tc>
          <w:tcPr>
            <w:tcW w:w="104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66</w:t>
            </w:r>
          </w:p>
        </w:tc>
        <w:tc>
          <w:tcPr>
            <w:tcW w:w="89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80/81</w:t>
            </w:r>
          </w:p>
        </w:tc>
        <w:tc>
          <w:tcPr>
            <w:tcW w:w="8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31</w:t>
            </w:r>
          </w:p>
        </w:tc>
        <w:tc>
          <w:tcPr>
            <w:tcW w:w="887"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33</w:t>
            </w:r>
          </w:p>
        </w:tc>
        <w:tc>
          <w:tcPr>
            <w:tcW w:w="89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0"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0/45</w:t>
            </w:r>
          </w:p>
        </w:tc>
      </w:tr>
      <w:tr w:rsidR="00983475" w:rsidRPr="000446AD" w:rsidTr="00983475">
        <w:tc>
          <w:tcPr>
            <w:tcW w:w="2239" w:type="dxa"/>
          </w:tcPr>
          <w:p w:rsidR="00983475" w:rsidRPr="000446AD" w:rsidRDefault="00983475" w:rsidP="00983475">
            <w:pPr>
              <w:rPr>
                <w:rFonts w:asciiTheme="minorHAnsi" w:hAnsiTheme="minorHAnsi"/>
                <w:sz w:val="28"/>
              </w:rPr>
            </w:pPr>
            <w:r w:rsidRPr="000446AD">
              <w:rPr>
                <w:rFonts w:asciiTheme="minorHAnsi" w:hAnsiTheme="minorHAnsi"/>
                <w:sz w:val="28"/>
              </w:rPr>
              <w:t>RWM</w:t>
            </w:r>
          </w:p>
        </w:tc>
        <w:tc>
          <w:tcPr>
            <w:tcW w:w="98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75</w:t>
            </w:r>
          </w:p>
        </w:tc>
        <w:tc>
          <w:tcPr>
            <w:tcW w:w="104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33</w:t>
            </w:r>
          </w:p>
        </w:tc>
        <w:tc>
          <w:tcPr>
            <w:tcW w:w="89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100/63</w:t>
            </w:r>
          </w:p>
        </w:tc>
        <w:tc>
          <w:tcPr>
            <w:tcW w:w="894"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6.2</w:t>
            </w:r>
          </w:p>
        </w:tc>
        <w:tc>
          <w:tcPr>
            <w:tcW w:w="887"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893"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0"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0/9</w:t>
            </w:r>
          </w:p>
        </w:tc>
      </w:tr>
    </w:tbl>
    <w:p w:rsidR="00983475" w:rsidRPr="00983475" w:rsidRDefault="00983475" w:rsidP="00983475">
      <w:pPr>
        <w:pStyle w:val="ListParagraph"/>
        <w:numPr>
          <w:ilvl w:val="0"/>
          <w:numId w:val="17"/>
        </w:numPr>
        <w:rPr>
          <w:rFonts w:asciiTheme="minorHAnsi" w:hAnsiTheme="minorHAnsi"/>
          <w:sz w:val="28"/>
        </w:rPr>
      </w:pPr>
    </w:p>
    <w:tbl>
      <w:tblPr>
        <w:tblStyle w:val="TableGrid"/>
        <w:tblW w:w="0" w:type="auto"/>
        <w:tblInd w:w="-714" w:type="dxa"/>
        <w:tblLook w:val="04A0" w:firstRow="1" w:lastRow="0" w:firstColumn="1" w:lastColumn="0" w:noHBand="0" w:noVBand="1"/>
      </w:tblPr>
      <w:tblGrid>
        <w:gridCol w:w="2269"/>
        <w:gridCol w:w="1025"/>
        <w:gridCol w:w="1026"/>
        <w:gridCol w:w="901"/>
        <w:gridCol w:w="1034"/>
        <w:gridCol w:w="901"/>
        <w:gridCol w:w="902"/>
        <w:gridCol w:w="902"/>
        <w:gridCol w:w="902"/>
      </w:tblGrid>
      <w:tr w:rsidR="00983475" w:rsidRPr="000446AD" w:rsidTr="00983475">
        <w:tc>
          <w:tcPr>
            <w:tcW w:w="9730" w:type="dxa"/>
            <w:gridSpan w:val="9"/>
            <w:shd w:val="clear" w:color="auto" w:fill="B8CCE4" w:themeFill="accent1" w:themeFillTint="66"/>
          </w:tcPr>
          <w:p w:rsidR="00983475" w:rsidRPr="000446AD" w:rsidRDefault="00983475" w:rsidP="00983475">
            <w:pPr>
              <w:rPr>
                <w:rFonts w:asciiTheme="minorHAnsi" w:hAnsiTheme="minorHAnsi"/>
                <w:b/>
                <w:sz w:val="28"/>
              </w:rPr>
            </w:pPr>
            <w:r w:rsidRPr="000446AD">
              <w:rPr>
                <w:rFonts w:asciiTheme="minorHAnsi" w:hAnsiTheme="minorHAnsi"/>
                <w:b/>
                <w:sz w:val="28"/>
              </w:rPr>
              <w:t xml:space="preserve">KS1– KS2 progress - % expected progress or more </w:t>
            </w:r>
          </w:p>
        </w:tc>
      </w:tr>
      <w:tr w:rsidR="00983475" w:rsidRPr="000446AD" w:rsidTr="00983475">
        <w:tc>
          <w:tcPr>
            <w:tcW w:w="2269" w:type="dxa"/>
          </w:tcPr>
          <w:p w:rsidR="00983475" w:rsidRPr="000446AD" w:rsidRDefault="00983475" w:rsidP="00983475">
            <w:pPr>
              <w:rPr>
                <w:rFonts w:asciiTheme="minorHAnsi" w:hAnsiTheme="minorHAnsi"/>
                <w:sz w:val="28"/>
              </w:rPr>
            </w:pPr>
          </w:p>
        </w:tc>
        <w:tc>
          <w:tcPr>
            <w:tcW w:w="3854"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ARE</w:t>
            </w:r>
          </w:p>
        </w:tc>
        <w:tc>
          <w:tcPr>
            <w:tcW w:w="3607" w:type="dxa"/>
            <w:gridSpan w:val="4"/>
            <w:shd w:val="clear" w:color="auto" w:fill="B8CCE4" w:themeFill="accent1" w:themeFillTint="66"/>
          </w:tcPr>
          <w:p w:rsidR="00983475" w:rsidRPr="000446AD" w:rsidRDefault="00983475" w:rsidP="00983475">
            <w:pPr>
              <w:jc w:val="center"/>
              <w:rPr>
                <w:rFonts w:asciiTheme="minorHAnsi" w:hAnsiTheme="minorHAnsi"/>
                <w:b/>
                <w:sz w:val="28"/>
              </w:rPr>
            </w:pPr>
            <w:r w:rsidRPr="000446AD">
              <w:rPr>
                <w:rFonts w:asciiTheme="minorHAnsi" w:hAnsiTheme="minorHAnsi"/>
                <w:b/>
                <w:sz w:val="28"/>
              </w:rPr>
              <w:t>ABOVE</w:t>
            </w:r>
          </w:p>
        </w:tc>
      </w:tr>
      <w:tr w:rsidR="00983475" w:rsidRPr="000446AD" w:rsidTr="00983475">
        <w:trPr>
          <w:trHeight w:val="528"/>
        </w:trPr>
        <w:tc>
          <w:tcPr>
            <w:tcW w:w="2269" w:type="dxa"/>
          </w:tcPr>
          <w:p w:rsidR="00983475" w:rsidRPr="000446AD" w:rsidRDefault="00983475" w:rsidP="00983475">
            <w:pPr>
              <w:rPr>
                <w:rFonts w:asciiTheme="minorHAnsi" w:hAnsiTheme="minorHAnsi"/>
                <w:sz w:val="28"/>
              </w:rPr>
            </w:pPr>
          </w:p>
        </w:tc>
        <w:tc>
          <w:tcPr>
            <w:tcW w:w="1025"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1026"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901"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02" w:type="dxa"/>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c>
          <w:tcPr>
            <w:tcW w:w="901"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All</w:t>
            </w:r>
          </w:p>
        </w:tc>
        <w:tc>
          <w:tcPr>
            <w:tcW w:w="902"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PP</w:t>
            </w:r>
          </w:p>
        </w:tc>
        <w:tc>
          <w:tcPr>
            <w:tcW w:w="902" w:type="dxa"/>
          </w:tcPr>
          <w:p w:rsidR="00983475" w:rsidRPr="000446AD" w:rsidRDefault="00983475" w:rsidP="00983475">
            <w:pPr>
              <w:rPr>
                <w:rFonts w:asciiTheme="minorHAnsi" w:hAnsiTheme="minorHAnsi"/>
                <w:b/>
                <w:sz w:val="28"/>
                <w:lang w:eastAsia="en-GB"/>
              </w:rPr>
            </w:pPr>
            <w:r w:rsidRPr="000446AD">
              <w:rPr>
                <w:rFonts w:asciiTheme="minorHAnsi" w:hAnsiTheme="minorHAnsi"/>
                <w:b/>
                <w:sz w:val="28"/>
              </w:rPr>
              <w:t>SEN</w:t>
            </w:r>
          </w:p>
        </w:tc>
        <w:tc>
          <w:tcPr>
            <w:tcW w:w="902" w:type="dxa"/>
          </w:tcPr>
          <w:p w:rsidR="00983475" w:rsidRPr="000446AD" w:rsidRDefault="00983475" w:rsidP="00983475">
            <w:pPr>
              <w:rPr>
                <w:rFonts w:asciiTheme="minorHAnsi" w:hAnsiTheme="minorHAnsi"/>
                <w:b/>
                <w:sz w:val="28"/>
              </w:rPr>
            </w:pPr>
            <w:r w:rsidRPr="000446AD">
              <w:rPr>
                <w:rFonts w:asciiTheme="minorHAnsi" w:hAnsiTheme="minorHAnsi"/>
                <w:b/>
                <w:sz w:val="28"/>
              </w:rPr>
              <w:t>B/G</w:t>
            </w:r>
          </w:p>
        </w:tc>
      </w:tr>
      <w:tr w:rsidR="00983475" w:rsidRPr="000446AD" w:rsidTr="00983475">
        <w:tc>
          <w:tcPr>
            <w:tcW w:w="2269"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 xml:space="preserve">Reading </w:t>
            </w:r>
          </w:p>
        </w:tc>
        <w:tc>
          <w:tcPr>
            <w:tcW w:w="102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68.7</w:t>
            </w:r>
          </w:p>
        </w:tc>
        <w:tc>
          <w:tcPr>
            <w:tcW w:w="102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66</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60/72</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18.7</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color w:val="000000" w:themeColor="text1"/>
                <w:sz w:val="28"/>
              </w:rPr>
              <w:t>33.</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20/18</w:t>
            </w:r>
          </w:p>
        </w:tc>
      </w:tr>
      <w:tr w:rsidR="00983475" w:rsidRPr="000446AD" w:rsidTr="00983475">
        <w:tc>
          <w:tcPr>
            <w:tcW w:w="2269"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Writing</w:t>
            </w:r>
          </w:p>
        </w:tc>
        <w:tc>
          <w:tcPr>
            <w:tcW w:w="102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75</w:t>
            </w:r>
          </w:p>
        </w:tc>
        <w:tc>
          <w:tcPr>
            <w:tcW w:w="102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66</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80/72</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25</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16</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20/27</w:t>
            </w:r>
          </w:p>
        </w:tc>
      </w:tr>
      <w:tr w:rsidR="00983475" w:rsidRPr="000446AD" w:rsidTr="00983475">
        <w:tc>
          <w:tcPr>
            <w:tcW w:w="2269" w:type="dxa"/>
          </w:tcPr>
          <w:p w:rsidR="00983475" w:rsidRPr="000446AD" w:rsidRDefault="00983475" w:rsidP="00983475">
            <w:pPr>
              <w:rPr>
                <w:rFonts w:asciiTheme="minorHAnsi" w:hAnsiTheme="minorHAnsi" w:cstheme="minorHAnsi"/>
                <w:sz w:val="28"/>
              </w:rPr>
            </w:pPr>
            <w:proofErr w:type="spellStart"/>
            <w:r w:rsidRPr="000446AD">
              <w:rPr>
                <w:rFonts w:asciiTheme="minorHAnsi" w:hAnsiTheme="minorHAnsi" w:cstheme="minorHAnsi"/>
                <w:sz w:val="28"/>
              </w:rPr>
              <w:t>Maths</w:t>
            </w:r>
            <w:proofErr w:type="spellEnd"/>
          </w:p>
        </w:tc>
        <w:tc>
          <w:tcPr>
            <w:tcW w:w="1025"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75</w:t>
            </w:r>
          </w:p>
        </w:tc>
        <w:tc>
          <w:tcPr>
            <w:tcW w:w="1026"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33</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100/73</w:t>
            </w:r>
          </w:p>
        </w:tc>
        <w:tc>
          <w:tcPr>
            <w:tcW w:w="901"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6</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w:t>
            </w:r>
          </w:p>
        </w:tc>
        <w:tc>
          <w:tcPr>
            <w:tcW w:w="902" w:type="dxa"/>
          </w:tcPr>
          <w:p w:rsidR="00983475" w:rsidRPr="000446AD" w:rsidRDefault="00983475" w:rsidP="00983475">
            <w:pPr>
              <w:rPr>
                <w:rFonts w:asciiTheme="minorHAnsi" w:hAnsiTheme="minorHAnsi" w:cstheme="minorHAnsi"/>
                <w:sz w:val="28"/>
              </w:rPr>
            </w:pPr>
            <w:r w:rsidRPr="000446AD">
              <w:rPr>
                <w:rFonts w:asciiTheme="minorHAnsi" w:hAnsiTheme="minorHAnsi" w:cstheme="minorHAnsi"/>
                <w:sz w:val="28"/>
              </w:rPr>
              <w:t>0/9</w:t>
            </w:r>
          </w:p>
        </w:tc>
      </w:tr>
    </w:tbl>
    <w:p w:rsidR="00983475" w:rsidRDefault="00983475" w:rsidP="00983475">
      <w:pPr>
        <w:pStyle w:val="ListParagraph"/>
        <w:numPr>
          <w:ilvl w:val="0"/>
          <w:numId w:val="17"/>
        </w:numPr>
      </w:pPr>
    </w:p>
    <w:p w:rsidR="00E23A43" w:rsidRDefault="00E23A43" w:rsidP="00983475">
      <w:pPr>
        <w:ind w:left="4111"/>
        <w:rPr>
          <w:rFonts w:ascii="Verdana" w:eastAsiaTheme="minorHAnsi" w:hAnsi="Verdana" w:cs="Arial"/>
          <w:i/>
          <w:color w:val="00B050"/>
          <w:lang w:val="en-GB"/>
        </w:rPr>
      </w:pPr>
    </w:p>
    <w:p w:rsidR="00496D49" w:rsidRPr="00FF0CE4" w:rsidRDefault="00615761" w:rsidP="00FF0CE4">
      <w:pPr>
        <w:ind w:left="3402" w:hanging="2552"/>
        <w:rPr>
          <w:rFonts w:ascii="Verdana" w:eastAsiaTheme="minorHAnsi" w:hAnsi="Verdana" w:cs="Arial"/>
          <w:i/>
          <w:color w:val="00B050"/>
          <w:lang w:val="en-GB"/>
        </w:rPr>
      </w:pPr>
      <w:r>
        <w:rPr>
          <w:rFonts w:ascii="Verdana" w:eastAsiaTheme="minorHAnsi" w:hAnsi="Verdana" w:cs="Arial"/>
          <w:i/>
          <w:color w:val="00B050"/>
          <w:lang w:val="en-GB"/>
        </w:rPr>
        <w:t xml:space="preserve">                  </w:t>
      </w:r>
    </w:p>
    <w:p w:rsidR="00496D49" w:rsidRDefault="00496D49">
      <w:pPr>
        <w:rPr>
          <w:rFonts w:ascii="Verdana" w:eastAsiaTheme="minorHAnsi" w:hAnsi="Verdana" w:cs="Arial"/>
          <w:sz w:val="16"/>
          <w:szCs w:val="16"/>
          <w:lang w:val="en-GB"/>
        </w:rPr>
      </w:pPr>
    </w:p>
    <w:p w:rsidR="007B7639" w:rsidRDefault="00715CD5">
      <w:pPr>
        <w:rPr>
          <w:rFonts w:ascii="Verdana" w:eastAsiaTheme="minorHAnsi" w:hAnsi="Verdana" w:cs="Arial"/>
          <w:sz w:val="16"/>
          <w:szCs w:val="16"/>
          <w:lang w:val="en-GB"/>
        </w:rPr>
      </w:pPr>
      <w:r>
        <w:rPr>
          <w:rFonts w:ascii="Verdana" w:eastAsiaTheme="minorHAnsi" w:hAnsi="Verdana" w:cs="Arial"/>
          <w:sz w:val="16"/>
          <w:szCs w:val="16"/>
          <w:lang w:val="en-GB"/>
        </w:rPr>
        <w:t xml:space="preserve"> </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4F1B03" w:rsidRPr="003107A8" w:rsidTr="00A55E89">
        <w:tc>
          <w:tcPr>
            <w:tcW w:w="938" w:type="dxa"/>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08" w:type="dxa"/>
          </w:tcPr>
          <w:p w:rsidR="004F1B03" w:rsidRPr="00FE35FA" w:rsidRDefault="004F1B03" w:rsidP="004F1B03">
            <w:pPr>
              <w:rPr>
                <w:rFonts w:ascii="Verdana" w:hAnsi="Verdana" w:cstheme="minorHAnsi"/>
              </w:rPr>
            </w:pPr>
            <w:r w:rsidRPr="00FE35FA">
              <w:rPr>
                <w:rFonts w:ascii="Verdana" w:hAnsi="Verdana" w:cstheme="minorHAnsi"/>
              </w:rPr>
              <w:t xml:space="preserve">PP with multi additional needs </w:t>
            </w:r>
            <w:r w:rsidR="00F7365D">
              <w:rPr>
                <w:rFonts w:ascii="Verdana" w:hAnsi="Verdana" w:cstheme="minorHAnsi"/>
              </w:rPr>
              <w:t xml:space="preserve">– </w:t>
            </w:r>
          </w:p>
        </w:tc>
      </w:tr>
      <w:tr w:rsidR="004F1B03" w:rsidRPr="003107A8" w:rsidTr="00A55E89">
        <w:tc>
          <w:tcPr>
            <w:tcW w:w="938" w:type="dxa"/>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08" w:type="dxa"/>
          </w:tcPr>
          <w:p w:rsidR="004F1B03" w:rsidRPr="00FE35FA" w:rsidRDefault="004F1B03" w:rsidP="004F1B03">
            <w:pPr>
              <w:rPr>
                <w:rFonts w:ascii="Verdana" w:hAnsi="Verdana" w:cstheme="minorHAnsi"/>
              </w:rPr>
            </w:pPr>
            <w:r w:rsidRPr="00FE35FA">
              <w:rPr>
                <w:rFonts w:ascii="Verdana" w:hAnsi="Verdana" w:cstheme="minorHAnsi"/>
              </w:rPr>
              <w:t xml:space="preserve">Social and emotional resilience </w:t>
            </w:r>
          </w:p>
        </w:tc>
      </w:tr>
      <w:tr w:rsidR="003107A8" w:rsidRPr="003107A8" w:rsidTr="00A55E89">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A55E89">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FE35FA" w:rsidRDefault="004F1B03" w:rsidP="003107A8">
            <w:pPr>
              <w:rPr>
                <w:rFonts w:ascii="Verdana" w:hAnsi="Verdana" w:cs="Arial"/>
                <w:sz w:val="22"/>
                <w:szCs w:val="22"/>
                <w:lang w:val="en-GB"/>
              </w:rPr>
            </w:pPr>
            <w:r w:rsidRPr="00FE35FA">
              <w:rPr>
                <w:rFonts w:ascii="Verdana" w:hAnsi="Verdana" w:cs="Arial"/>
                <w:sz w:val="22"/>
                <w:szCs w:val="22"/>
                <w:lang w:val="en-GB"/>
              </w:rPr>
              <w:t xml:space="preserve">Attendance below national </w:t>
            </w:r>
          </w:p>
        </w:tc>
      </w:tr>
      <w:tr w:rsidR="00B55DB2" w:rsidRPr="003107A8" w:rsidTr="00A55E89">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rsidR="00B55DB2" w:rsidRPr="00FE35FA" w:rsidRDefault="00BE2E3A" w:rsidP="003107A8">
            <w:pPr>
              <w:rPr>
                <w:rFonts w:ascii="Verdana" w:hAnsi="Verdana" w:cs="Arial"/>
                <w:sz w:val="22"/>
                <w:szCs w:val="22"/>
                <w:lang w:val="en-GB"/>
              </w:rPr>
            </w:pPr>
            <w:r>
              <w:rPr>
                <w:rFonts w:ascii="Verdana" w:hAnsi="Verdana"/>
                <w:sz w:val="22"/>
                <w:szCs w:val="22"/>
              </w:rPr>
              <w:t>Effective multi-</w:t>
            </w:r>
            <w:r w:rsidR="004F1B03" w:rsidRPr="00FE35FA">
              <w:rPr>
                <w:rFonts w:ascii="Verdana" w:hAnsi="Verdana"/>
                <w:sz w:val="22"/>
                <w:szCs w:val="22"/>
              </w:rPr>
              <w:t xml:space="preserve">agency working to develop joined up </w:t>
            </w:r>
            <w:r>
              <w:rPr>
                <w:rFonts w:ascii="Verdana" w:hAnsi="Verdana"/>
                <w:sz w:val="22"/>
                <w:szCs w:val="22"/>
              </w:rPr>
              <w:t>approach</w:t>
            </w:r>
          </w:p>
        </w:tc>
      </w:tr>
    </w:tbl>
    <w:p w:rsidR="00EF2789" w:rsidRDefault="00EF2789"/>
    <w:p w:rsidR="003107A8" w:rsidRDefault="003107A8">
      <w:r>
        <w:br w:type="page"/>
      </w:r>
    </w:p>
    <w:p w:rsidR="00EF2789" w:rsidRDefault="00EF2789"/>
    <w:p w:rsidR="00EF2789" w:rsidRDefault="00EF2789"/>
    <w:tbl>
      <w:tblPr>
        <w:tblStyle w:val="TableGrid1"/>
        <w:tblW w:w="15446" w:type="dxa"/>
        <w:tblLook w:val="04A0" w:firstRow="1" w:lastRow="0" w:firstColumn="1" w:lastColumn="0" w:noHBand="0" w:noVBand="1"/>
      </w:tblPr>
      <w:tblGrid>
        <w:gridCol w:w="893"/>
        <w:gridCol w:w="7749"/>
        <w:gridCol w:w="6804"/>
      </w:tblGrid>
      <w:tr w:rsidR="003107A8" w:rsidRPr="003107A8" w:rsidTr="00B55DB2">
        <w:tc>
          <w:tcPr>
            <w:tcW w:w="15446" w:type="dxa"/>
            <w:gridSpan w:val="3"/>
            <w:shd w:val="clear" w:color="auto" w:fill="B8CCE4" w:themeFill="accent1" w:themeFillTint="66"/>
            <w:tcMar>
              <w:top w:w="57" w:type="dxa"/>
              <w:bottom w:w="57" w:type="dxa"/>
            </w:tcMar>
          </w:tcPr>
          <w:p w:rsidR="003107A8" w:rsidRPr="003107A8" w:rsidRDefault="003107A8" w:rsidP="00856D63">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 xml:space="preserve">Desired outcomes </w:t>
            </w:r>
            <w:r w:rsidR="00A67428">
              <w:rPr>
                <w:rFonts w:ascii="Verdana" w:hAnsi="Verdana" w:cs="Arial"/>
                <w:b/>
                <w:sz w:val="22"/>
                <w:szCs w:val="22"/>
                <w:lang w:val="en-GB"/>
              </w:rPr>
              <w:t xml:space="preserve">  </w:t>
            </w:r>
            <w:r w:rsidR="00A67428" w:rsidRPr="00EF2789">
              <w:rPr>
                <w:rFonts w:ascii="Verdana" w:hAnsi="Verdana" w:cs="Arial"/>
                <w:b/>
                <w:color w:val="00B050"/>
                <w:sz w:val="22"/>
                <w:szCs w:val="22"/>
                <w:lang w:val="en-GB"/>
              </w:rPr>
              <w:t>Green annota</w:t>
            </w:r>
            <w:r w:rsidR="00856D63">
              <w:rPr>
                <w:rFonts w:ascii="Verdana" w:hAnsi="Verdana" w:cs="Arial"/>
                <w:b/>
                <w:color w:val="00B050"/>
                <w:sz w:val="22"/>
                <w:szCs w:val="22"/>
                <w:lang w:val="en-GB"/>
              </w:rPr>
              <w:t xml:space="preserve">tions identifies where success has been realised </w:t>
            </w:r>
            <w:r w:rsidR="00A67428" w:rsidRPr="00EF2789">
              <w:rPr>
                <w:rFonts w:ascii="Verdana" w:hAnsi="Verdana" w:cs="Arial"/>
                <w:b/>
                <w:color w:val="00B050"/>
                <w:sz w:val="22"/>
                <w:szCs w:val="22"/>
                <w:lang w:val="en-GB"/>
              </w:rPr>
              <w:t xml:space="preserve"> </w:t>
            </w:r>
          </w:p>
        </w:tc>
      </w:tr>
      <w:tr w:rsidR="003107A8" w:rsidRPr="003107A8" w:rsidTr="00856D63">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7749" w:type="dxa"/>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804" w:type="dxa"/>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4F1B03" w:rsidRPr="00856D63" w:rsidTr="00856D63">
        <w:trPr>
          <w:trHeight w:val="1425"/>
        </w:trPr>
        <w:tc>
          <w:tcPr>
            <w:tcW w:w="893" w:type="dxa"/>
            <w:tcMar>
              <w:top w:w="57" w:type="dxa"/>
              <w:bottom w:w="57" w:type="dxa"/>
            </w:tcMar>
          </w:tcPr>
          <w:p w:rsidR="004F1B03" w:rsidRPr="00856D63" w:rsidRDefault="004F1B03" w:rsidP="004F1B03">
            <w:pPr>
              <w:numPr>
                <w:ilvl w:val="0"/>
                <w:numId w:val="3"/>
              </w:numPr>
              <w:tabs>
                <w:tab w:val="left" w:pos="142"/>
              </w:tabs>
              <w:ind w:left="426"/>
              <w:jc w:val="both"/>
              <w:rPr>
                <w:rFonts w:ascii="Verdana" w:hAnsi="Verdana" w:cs="Arial"/>
                <w:sz w:val="22"/>
                <w:szCs w:val="22"/>
                <w:lang w:val="en-GB"/>
              </w:rPr>
            </w:pPr>
          </w:p>
        </w:tc>
        <w:tc>
          <w:tcPr>
            <w:tcW w:w="7749" w:type="dxa"/>
            <w:tcMar>
              <w:top w:w="57" w:type="dxa"/>
              <w:bottom w:w="57" w:type="dxa"/>
            </w:tcMar>
          </w:tcPr>
          <w:p w:rsidR="004F1B03" w:rsidRPr="00856D63" w:rsidRDefault="004F1B03" w:rsidP="004F1B03">
            <w:pPr>
              <w:rPr>
                <w:rFonts w:ascii="Verdana" w:hAnsi="Verdana"/>
                <w:sz w:val="22"/>
                <w:szCs w:val="22"/>
              </w:rPr>
            </w:pPr>
            <w:r w:rsidRPr="00856D63">
              <w:rPr>
                <w:rFonts w:ascii="Verdana" w:hAnsi="Verdana"/>
                <w:sz w:val="22"/>
                <w:szCs w:val="22"/>
              </w:rPr>
              <w:t xml:space="preserve">Pupil Premium children make expected or better progress in reading, writing and </w:t>
            </w:r>
            <w:proofErr w:type="spellStart"/>
            <w:r w:rsidRPr="00856D63">
              <w:rPr>
                <w:rFonts w:ascii="Verdana" w:hAnsi="Verdana"/>
                <w:sz w:val="22"/>
                <w:szCs w:val="22"/>
              </w:rPr>
              <w:t>maths</w:t>
            </w:r>
            <w:proofErr w:type="spellEnd"/>
            <w:r w:rsidR="0068586A" w:rsidRPr="00856D63">
              <w:rPr>
                <w:rFonts w:ascii="Verdana" w:hAnsi="Verdana"/>
                <w:sz w:val="22"/>
                <w:szCs w:val="22"/>
              </w:rPr>
              <w:t>,</w:t>
            </w:r>
            <w:r w:rsidRPr="00856D63">
              <w:rPr>
                <w:rFonts w:ascii="Verdana" w:hAnsi="Verdana"/>
                <w:sz w:val="22"/>
                <w:szCs w:val="22"/>
              </w:rPr>
              <w:t xml:space="preserve"> from their </w:t>
            </w:r>
            <w:r w:rsidR="0068586A" w:rsidRPr="00856D63">
              <w:rPr>
                <w:rFonts w:ascii="Verdana" w:hAnsi="Verdana"/>
                <w:sz w:val="22"/>
                <w:szCs w:val="22"/>
              </w:rPr>
              <w:t xml:space="preserve">individual </w:t>
            </w:r>
            <w:r w:rsidRPr="00856D63">
              <w:rPr>
                <w:rFonts w:ascii="Verdana" w:hAnsi="Verdana"/>
                <w:sz w:val="22"/>
                <w:szCs w:val="22"/>
              </w:rPr>
              <w:t>starting point</w:t>
            </w:r>
            <w:r w:rsidR="00896515" w:rsidRPr="00856D63">
              <w:rPr>
                <w:rFonts w:ascii="Verdana" w:hAnsi="Verdana"/>
                <w:sz w:val="22"/>
                <w:szCs w:val="22"/>
              </w:rPr>
              <w:t>.</w:t>
            </w:r>
            <w:r w:rsidRPr="00856D63">
              <w:rPr>
                <w:rFonts w:ascii="Verdana" w:hAnsi="Verdana"/>
                <w:sz w:val="22"/>
                <w:szCs w:val="22"/>
              </w:rPr>
              <w:t xml:space="preserve"> </w:t>
            </w:r>
          </w:p>
        </w:tc>
        <w:tc>
          <w:tcPr>
            <w:tcW w:w="6804" w:type="dxa"/>
          </w:tcPr>
          <w:p w:rsidR="004F1B03" w:rsidRPr="00856D63" w:rsidRDefault="004F1B03" w:rsidP="00172B57">
            <w:pPr>
              <w:pStyle w:val="ListParagraph"/>
              <w:numPr>
                <w:ilvl w:val="0"/>
                <w:numId w:val="8"/>
              </w:numPr>
              <w:rPr>
                <w:rFonts w:ascii="Verdana" w:hAnsi="Verdana" w:cstheme="minorBidi"/>
                <w:b/>
                <w:color w:val="00B050"/>
              </w:rPr>
            </w:pPr>
            <w:r w:rsidRPr="00856D63">
              <w:rPr>
                <w:rFonts w:ascii="Verdana" w:hAnsi="Verdana" w:cstheme="minorBidi"/>
                <w:b/>
                <w:color w:val="00B050"/>
              </w:rPr>
              <w:t>The gap between PP and non PP pupils will be minimized at the end of</w:t>
            </w:r>
            <w:r w:rsidR="00172B57" w:rsidRPr="00856D63">
              <w:rPr>
                <w:rFonts w:ascii="Verdana" w:hAnsi="Verdana" w:cstheme="minorBidi"/>
                <w:b/>
                <w:color w:val="00B050"/>
              </w:rPr>
              <w:t xml:space="preserve"> KS1 and KS2.</w:t>
            </w:r>
          </w:p>
          <w:p w:rsidR="00172B57" w:rsidRPr="00856D63" w:rsidRDefault="00172B57" w:rsidP="00172B57">
            <w:pPr>
              <w:pStyle w:val="ListParagraph"/>
              <w:numPr>
                <w:ilvl w:val="0"/>
                <w:numId w:val="8"/>
              </w:numPr>
              <w:rPr>
                <w:rFonts w:ascii="Verdana" w:hAnsi="Verdana" w:cstheme="minorBidi"/>
                <w:b/>
                <w:color w:val="00B050"/>
              </w:rPr>
            </w:pPr>
            <w:r w:rsidRPr="00856D63">
              <w:rPr>
                <w:rFonts w:ascii="Verdana" w:hAnsi="Verdana" w:cstheme="minorBidi"/>
                <w:b/>
                <w:color w:val="00B050"/>
              </w:rPr>
              <w:t xml:space="preserve">Increased confidence (discussion) </w:t>
            </w:r>
          </w:p>
          <w:p w:rsidR="004F1B03" w:rsidRPr="00856D63" w:rsidRDefault="00172B57" w:rsidP="00172B57">
            <w:pPr>
              <w:pStyle w:val="ListParagraph"/>
              <w:numPr>
                <w:ilvl w:val="0"/>
                <w:numId w:val="8"/>
              </w:numPr>
              <w:rPr>
                <w:rFonts w:ascii="Verdana" w:hAnsi="Verdana" w:cstheme="minorBidi"/>
                <w:b/>
              </w:rPr>
            </w:pPr>
            <w:r w:rsidRPr="00856D63">
              <w:rPr>
                <w:rFonts w:ascii="Verdana" w:hAnsi="Verdana" w:cstheme="minorBidi"/>
                <w:b/>
                <w:color w:val="00B050"/>
              </w:rPr>
              <w:t xml:space="preserve">Increased attainment in Reading, Writing and </w:t>
            </w:r>
            <w:proofErr w:type="spellStart"/>
            <w:r w:rsidRPr="00856D63">
              <w:rPr>
                <w:rFonts w:ascii="Verdana" w:hAnsi="Verdana" w:cstheme="minorBidi"/>
                <w:b/>
                <w:color w:val="00B050"/>
              </w:rPr>
              <w:t>Maths</w:t>
            </w:r>
            <w:proofErr w:type="spellEnd"/>
            <w:r w:rsidRPr="00856D63">
              <w:rPr>
                <w:rFonts w:ascii="Verdana" w:hAnsi="Verdana" w:cstheme="minorBidi"/>
                <w:b/>
                <w:color w:val="00B050"/>
              </w:rPr>
              <w:t xml:space="preserve"> (Assessment Data)</w:t>
            </w:r>
          </w:p>
        </w:tc>
      </w:tr>
      <w:tr w:rsidR="00172B57" w:rsidRPr="00856D63" w:rsidTr="00856D63">
        <w:trPr>
          <w:trHeight w:val="1776"/>
        </w:trPr>
        <w:tc>
          <w:tcPr>
            <w:tcW w:w="893" w:type="dxa"/>
            <w:tcMar>
              <w:top w:w="57" w:type="dxa"/>
              <w:bottom w:w="57" w:type="dxa"/>
            </w:tcMar>
          </w:tcPr>
          <w:p w:rsidR="00172B57" w:rsidRPr="00856D63" w:rsidRDefault="00172B57" w:rsidP="00172B57">
            <w:pPr>
              <w:tabs>
                <w:tab w:val="left" w:pos="142"/>
              </w:tabs>
              <w:jc w:val="both"/>
              <w:rPr>
                <w:rFonts w:ascii="Verdana" w:hAnsi="Verdana" w:cs="Arial"/>
                <w:sz w:val="22"/>
                <w:szCs w:val="22"/>
                <w:lang w:val="en-GB"/>
              </w:rPr>
            </w:pPr>
            <w:r w:rsidRPr="00856D63">
              <w:rPr>
                <w:rFonts w:ascii="Verdana" w:hAnsi="Verdana" w:cs="Arial"/>
                <w:sz w:val="22"/>
                <w:szCs w:val="22"/>
                <w:lang w:val="en-GB"/>
              </w:rPr>
              <w:t>B.</w:t>
            </w:r>
          </w:p>
        </w:tc>
        <w:tc>
          <w:tcPr>
            <w:tcW w:w="7749" w:type="dxa"/>
            <w:tcMar>
              <w:top w:w="57" w:type="dxa"/>
              <w:bottom w:w="57" w:type="dxa"/>
            </w:tcMar>
          </w:tcPr>
          <w:p w:rsidR="00172B57" w:rsidRPr="00856D63" w:rsidRDefault="00172B57" w:rsidP="00172B57">
            <w:pPr>
              <w:rPr>
                <w:rFonts w:ascii="Verdana" w:hAnsi="Verdana"/>
                <w:sz w:val="22"/>
                <w:szCs w:val="22"/>
              </w:rPr>
            </w:pPr>
            <w:r w:rsidRPr="00856D63">
              <w:rPr>
                <w:rFonts w:ascii="Verdana" w:hAnsi="Verdana"/>
                <w:sz w:val="22"/>
                <w:szCs w:val="22"/>
              </w:rPr>
              <w:t>End of Key Stage assessments in writing for PP children shows an improvement in line with non-pp children</w:t>
            </w:r>
            <w:r w:rsidR="00896515" w:rsidRPr="00856D63">
              <w:rPr>
                <w:rFonts w:ascii="Verdana" w:hAnsi="Verdana"/>
                <w:sz w:val="22"/>
                <w:szCs w:val="22"/>
              </w:rPr>
              <w:t>.</w:t>
            </w:r>
          </w:p>
        </w:tc>
        <w:tc>
          <w:tcPr>
            <w:tcW w:w="6804" w:type="dxa"/>
          </w:tcPr>
          <w:p w:rsidR="00172B57" w:rsidRPr="00856D63" w:rsidRDefault="00172B57" w:rsidP="00172B57">
            <w:pPr>
              <w:pStyle w:val="ListParagraph"/>
              <w:numPr>
                <w:ilvl w:val="0"/>
                <w:numId w:val="9"/>
              </w:numPr>
              <w:rPr>
                <w:rFonts w:ascii="Verdana" w:hAnsi="Verdana" w:cstheme="minorBidi"/>
                <w:b/>
                <w:color w:val="00B050"/>
              </w:rPr>
            </w:pPr>
            <w:r w:rsidRPr="00856D63">
              <w:rPr>
                <w:rFonts w:ascii="Verdana" w:hAnsi="Verdana" w:cstheme="minorBidi"/>
                <w:b/>
                <w:color w:val="00B050"/>
              </w:rPr>
              <w:t>Increased progress in writing (data)</w:t>
            </w:r>
          </w:p>
          <w:p w:rsidR="00172B57" w:rsidRPr="00856D63" w:rsidRDefault="00172B57" w:rsidP="00172B57">
            <w:pPr>
              <w:pStyle w:val="ListParagraph"/>
              <w:numPr>
                <w:ilvl w:val="0"/>
                <w:numId w:val="9"/>
              </w:numPr>
              <w:rPr>
                <w:rFonts w:ascii="Verdana" w:hAnsi="Verdana" w:cstheme="minorBidi"/>
                <w:b/>
                <w:color w:val="00B050"/>
              </w:rPr>
            </w:pPr>
            <w:r w:rsidRPr="00856D63">
              <w:rPr>
                <w:rFonts w:ascii="Verdana" w:hAnsi="Verdana" w:cstheme="minorBidi"/>
                <w:b/>
                <w:color w:val="00B050"/>
              </w:rPr>
              <w:t xml:space="preserve">Increased self-confidence in writing (pupil conferences) </w:t>
            </w:r>
          </w:p>
          <w:p w:rsidR="00172B57" w:rsidRPr="00856D63" w:rsidRDefault="00172B57" w:rsidP="00172B57">
            <w:pPr>
              <w:numPr>
                <w:ilvl w:val="0"/>
                <w:numId w:val="14"/>
              </w:numPr>
              <w:rPr>
                <w:rFonts w:ascii="Verdana" w:hAnsi="Verdana"/>
                <w:b/>
                <w:color w:val="00B050"/>
                <w:sz w:val="22"/>
                <w:szCs w:val="22"/>
                <w:lang w:val="en-GB"/>
              </w:rPr>
            </w:pPr>
            <w:r w:rsidRPr="00856D63">
              <w:rPr>
                <w:rFonts w:ascii="Verdana" w:hAnsi="Verdana"/>
                <w:b/>
                <w:color w:val="00B050"/>
                <w:sz w:val="22"/>
                <w:szCs w:val="22"/>
                <w:lang w:val="en-GB"/>
              </w:rPr>
              <w:t>Y6 SATs</w:t>
            </w:r>
            <w:r w:rsidR="00A67428" w:rsidRPr="00856D63">
              <w:rPr>
                <w:rFonts w:ascii="Verdana" w:hAnsi="Verdana"/>
                <w:b/>
                <w:color w:val="00B050"/>
                <w:sz w:val="22"/>
                <w:szCs w:val="22"/>
                <w:lang w:val="en-GB"/>
              </w:rPr>
              <w:t xml:space="preserve"> </w:t>
            </w:r>
          </w:p>
          <w:p w:rsidR="00172B57" w:rsidRPr="00856D63" w:rsidRDefault="00172B57" w:rsidP="00172B57">
            <w:pPr>
              <w:ind w:left="360"/>
              <w:rPr>
                <w:rFonts w:ascii="Verdana" w:hAnsi="Verdana"/>
                <w:b/>
                <w:color w:val="00B050"/>
                <w:sz w:val="22"/>
                <w:szCs w:val="22"/>
                <w:lang w:val="en-GB"/>
              </w:rPr>
            </w:pPr>
            <w:r w:rsidRPr="00856D63">
              <w:rPr>
                <w:rFonts w:ascii="Verdana" w:hAnsi="Verdana"/>
                <w:b/>
                <w:color w:val="00B050"/>
                <w:sz w:val="22"/>
                <w:szCs w:val="22"/>
                <w:lang w:val="en-GB"/>
              </w:rPr>
              <w:t>Writing ARE = 79%</w:t>
            </w:r>
          </w:p>
          <w:p w:rsidR="00172B57" w:rsidRPr="00856D63" w:rsidRDefault="00512AF7" w:rsidP="00172B57">
            <w:pPr>
              <w:ind w:left="360"/>
              <w:rPr>
                <w:rFonts w:ascii="Verdana" w:hAnsi="Verdana"/>
                <w:b/>
                <w:color w:val="00B050"/>
                <w:sz w:val="22"/>
                <w:szCs w:val="22"/>
                <w:lang w:val="en-GB"/>
              </w:rPr>
            </w:pPr>
            <w:r w:rsidRPr="00856D63">
              <w:rPr>
                <w:rFonts w:ascii="Verdana" w:hAnsi="Verdana"/>
                <w:b/>
                <w:color w:val="00B050"/>
                <w:sz w:val="22"/>
                <w:szCs w:val="22"/>
                <w:lang w:val="en-GB"/>
              </w:rPr>
              <w:t>G</w:t>
            </w:r>
            <w:r w:rsidR="00172B57" w:rsidRPr="00856D63">
              <w:rPr>
                <w:rFonts w:ascii="Verdana" w:hAnsi="Verdana"/>
                <w:b/>
                <w:color w:val="00B050"/>
                <w:sz w:val="22"/>
                <w:szCs w:val="22"/>
                <w:lang w:val="en-GB"/>
              </w:rPr>
              <w:t xml:space="preserve">reater than expected progress from Sep 2017 = 30% </w:t>
            </w:r>
          </w:p>
          <w:p w:rsidR="00172B57" w:rsidRPr="00856D63" w:rsidRDefault="00172B57" w:rsidP="00A67428">
            <w:pPr>
              <w:numPr>
                <w:ilvl w:val="0"/>
                <w:numId w:val="14"/>
              </w:numPr>
              <w:rPr>
                <w:rFonts w:ascii="Verdana" w:hAnsi="Verdana"/>
                <w:b/>
                <w:sz w:val="22"/>
                <w:szCs w:val="22"/>
              </w:rPr>
            </w:pPr>
            <w:r w:rsidRPr="00856D63">
              <w:rPr>
                <w:rFonts w:ascii="Verdana" w:hAnsi="Verdana"/>
                <w:b/>
                <w:color w:val="00B050"/>
                <w:sz w:val="22"/>
                <w:szCs w:val="22"/>
                <w:lang w:val="en-GB"/>
              </w:rPr>
              <w:t>Y2 SATs</w:t>
            </w:r>
            <w:r w:rsidR="00A67428" w:rsidRPr="00856D63">
              <w:rPr>
                <w:rFonts w:ascii="Verdana" w:hAnsi="Verdana"/>
                <w:b/>
                <w:color w:val="00B050"/>
                <w:sz w:val="22"/>
                <w:szCs w:val="22"/>
                <w:lang w:val="en-GB"/>
              </w:rPr>
              <w:t xml:space="preserve"> </w:t>
            </w:r>
            <w:r w:rsidR="00512AF7" w:rsidRPr="00856D63">
              <w:rPr>
                <w:rFonts w:ascii="Verdana" w:hAnsi="Verdana"/>
                <w:b/>
                <w:color w:val="00B050"/>
                <w:sz w:val="22"/>
                <w:szCs w:val="22"/>
                <w:lang w:val="en-GB"/>
              </w:rPr>
              <w:t xml:space="preserve">       </w:t>
            </w:r>
            <w:r w:rsidRPr="00856D63">
              <w:rPr>
                <w:rFonts w:ascii="Verdana" w:hAnsi="Verdana"/>
                <w:b/>
                <w:color w:val="00B050"/>
                <w:sz w:val="22"/>
                <w:szCs w:val="22"/>
                <w:lang w:val="en-GB"/>
              </w:rPr>
              <w:t>Writing ARE = 80%</w:t>
            </w:r>
          </w:p>
        </w:tc>
      </w:tr>
      <w:tr w:rsidR="004F1B03" w:rsidRPr="00856D63" w:rsidTr="00856D63">
        <w:tc>
          <w:tcPr>
            <w:tcW w:w="893" w:type="dxa"/>
            <w:tcMar>
              <w:top w:w="57" w:type="dxa"/>
              <w:bottom w:w="57" w:type="dxa"/>
            </w:tcMar>
          </w:tcPr>
          <w:p w:rsidR="004F1B03" w:rsidRPr="00856D63" w:rsidRDefault="004F1B03" w:rsidP="004F1B03">
            <w:pPr>
              <w:tabs>
                <w:tab w:val="left" w:pos="142"/>
              </w:tabs>
              <w:jc w:val="both"/>
              <w:rPr>
                <w:rFonts w:ascii="Verdana" w:hAnsi="Verdana" w:cs="Arial"/>
                <w:sz w:val="22"/>
                <w:szCs w:val="22"/>
                <w:lang w:val="en-GB"/>
              </w:rPr>
            </w:pPr>
            <w:r w:rsidRPr="00856D63">
              <w:rPr>
                <w:rFonts w:ascii="Verdana" w:hAnsi="Verdana" w:cs="Arial"/>
                <w:sz w:val="22"/>
                <w:szCs w:val="22"/>
                <w:lang w:val="en-GB"/>
              </w:rPr>
              <w:t>C.</w:t>
            </w:r>
          </w:p>
        </w:tc>
        <w:tc>
          <w:tcPr>
            <w:tcW w:w="7749" w:type="dxa"/>
            <w:tcMar>
              <w:top w:w="57" w:type="dxa"/>
              <w:bottom w:w="57" w:type="dxa"/>
            </w:tcMar>
          </w:tcPr>
          <w:p w:rsidR="004F1B03" w:rsidRPr="00856D63" w:rsidRDefault="00172B57" w:rsidP="00172B57">
            <w:pPr>
              <w:rPr>
                <w:rFonts w:ascii="Verdana" w:hAnsi="Verdana"/>
                <w:sz w:val="22"/>
                <w:szCs w:val="22"/>
              </w:rPr>
            </w:pPr>
            <w:r w:rsidRPr="00856D63">
              <w:rPr>
                <w:rFonts w:ascii="Verdana" w:hAnsi="Verdana"/>
                <w:sz w:val="22"/>
                <w:szCs w:val="22"/>
              </w:rPr>
              <w:t xml:space="preserve">End of Key Stage assessments in </w:t>
            </w:r>
            <w:proofErr w:type="spellStart"/>
            <w:r w:rsidRPr="00856D63">
              <w:rPr>
                <w:rFonts w:ascii="Verdana" w:hAnsi="Verdana"/>
                <w:sz w:val="22"/>
                <w:szCs w:val="22"/>
              </w:rPr>
              <w:t>maths</w:t>
            </w:r>
            <w:proofErr w:type="spellEnd"/>
            <w:r w:rsidRPr="00856D63">
              <w:rPr>
                <w:rFonts w:ascii="Verdana" w:hAnsi="Verdana"/>
                <w:sz w:val="22"/>
                <w:szCs w:val="22"/>
              </w:rPr>
              <w:t xml:space="preserve"> for PP children shows an improvement in line with n</w:t>
            </w:r>
            <w:r w:rsidR="00896515" w:rsidRPr="00856D63">
              <w:rPr>
                <w:rFonts w:ascii="Verdana" w:hAnsi="Verdana"/>
                <w:sz w:val="22"/>
                <w:szCs w:val="22"/>
              </w:rPr>
              <w:t>on-pp children.</w:t>
            </w:r>
          </w:p>
        </w:tc>
        <w:tc>
          <w:tcPr>
            <w:tcW w:w="6804" w:type="dxa"/>
          </w:tcPr>
          <w:p w:rsidR="00172B57" w:rsidRPr="00856D63" w:rsidRDefault="00172B57" w:rsidP="00172B57">
            <w:pPr>
              <w:pStyle w:val="ListParagraph"/>
              <w:numPr>
                <w:ilvl w:val="0"/>
                <w:numId w:val="16"/>
              </w:numPr>
              <w:rPr>
                <w:rFonts w:ascii="Verdana" w:hAnsi="Verdana" w:cstheme="minorBidi"/>
                <w:b/>
                <w:color w:val="00B050"/>
              </w:rPr>
            </w:pPr>
            <w:r w:rsidRPr="00856D63">
              <w:rPr>
                <w:rFonts w:ascii="Verdana" w:hAnsi="Verdana" w:cstheme="minorBidi"/>
                <w:b/>
                <w:color w:val="00B050"/>
              </w:rPr>
              <w:t>Increased progress in writing (data)</w:t>
            </w:r>
          </w:p>
          <w:p w:rsidR="00172B57" w:rsidRPr="00856D63" w:rsidRDefault="00172B57" w:rsidP="00172B57">
            <w:pPr>
              <w:pStyle w:val="ListParagraph"/>
              <w:numPr>
                <w:ilvl w:val="0"/>
                <w:numId w:val="16"/>
              </w:numPr>
              <w:rPr>
                <w:rFonts w:ascii="Verdana" w:hAnsi="Verdana" w:cstheme="minorBidi"/>
                <w:b/>
                <w:color w:val="00B050"/>
              </w:rPr>
            </w:pPr>
            <w:r w:rsidRPr="00856D63">
              <w:rPr>
                <w:rFonts w:ascii="Verdana" w:hAnsi="Verdana" w:cstheme="minorBidi"/>
                <w:b/>
                <w:color w:val="00B050"/>
              </w:rPr>
              <w:t xml:space="preserve">Increased self-confidence in writing (pupil conferences) </w:t>
            </w:r>
          </w:p>
          <w:p w:rsidR="00512AF7" w:rsidRPr="00856D63" w:rsidRDefault="00512AF7" w:rsidP="00512AF7">
            <w:pPr>
              <w:pStyle w:val="ListParagraph"/>
              <w:numPr>
                <w:ilvl w:val="0"/>
                <w:numId w:val="16"/>
              </w:numPr>
              <w:rPr>
                <w:rFonts w:ascii="Verdana" w:hAnsi="Verdana" w:cstheme="minorBidi"/>
                <w:b/>
                <w:color w:val="00B050"/>
                <w:lang w:val="en-GB"/>
              </w:rPr>
            </w:pPr>
            <w:r w:rsidRPr="00856D63">
              <w:rPr>
                <w:rFonts w:ascii="Verdana" w:hAnsi="Verdana" w:cstheme="minorBidi"/>
                <w:b/>
                <w:color w:val="00B050"/>
                <w:lang w:val="en-GB"/>
              </w:rPr>
              <w:t>Y6 SATs</w:t>
            </w:r>
          </w:p>
          <w:p w:rsidR="00512AF7" w:rsidRPr="00856D63" w:rsidRDefault="00512AF7" w:rsidP="00512AF7">
            <w:pPr>
              <w:pStyle w:val="ListParagraph"/>
              <w:ind w:left="360"/>
              <w:rPr>
                <w:rFonts w:ascii="Verdana" w:hAnsi="Verdana" w:cstheme="minorBidi"/>
                <w:b/>
                <w:color w:val="00B050"/>
                <w:lang w:val="en-GB"/>
              </w:rPr>
            </w:pPr>
            <w:r w:rsidRPr="00856D63">
              <w:rPr>
                <w:rFonts w:ascii="Verdana" w:hAnsi="Verdana" w:cstheme="minorBidi"/>
                <w:b/>
                <w:color w:val="00B050"/>
                <w:lang w:val="en-GB"/>
              </w:rPr>
              <w:t>Maths ARE = 79%</w:t>
            </w:r>
          </w:p>
          <w:p w:rsidR="00512AF7" w:rsidRPr="00856D63" w:rsidRDefault="00512AF7" w:rsidP="00512AF7">
            <w:pPr>
              <w:pStyle w:val="ListParagraph"/>
              <w:ind w:left="360"/>
              <w:rPr>
                <w:rFonts w:ascii="Verdana" w:hAnsi="Verdana" w:cstheme="minorBidi"/>
                <w:b/>
                <w:color w:val="00B050"/>
                <w:lang w:val="en-GB"/>
              </w:rPr>
            </w:pPr>
            <w:r w:rsidRPr="00856D63">
              <w:rPr>
                <w:rFonts w:ascii="Verdana" w:hAnsi="Verdana" w:cstheme="minorBidi"/>
                <w:b/>
                <w:color w:val="00B050"/>
                <w:lang w:val="en-GB"/>
              </w:rPr>
              <w:t xml:space="preserve">Greater than expected progress from Sep 2017 = 40% </w:t>
            </w:r>
          </w:p>
          <w:p w:rsidR="00512AF7" w:rsidRPr="00856D63" w:rsidRDefault="00512AF7" w:rsidP="00512AF7">
            <w:pPr>
              <w:pStyle w:val="ListParagraph"/>
              <w:numPr>
                <w:ilvl w:val="0"/>
                <w:numId w:val="16"/>
              </w:numPr>
              <w:rPr>
                <w:rFonts w:ascii="Verdana" w:hAnsi="Verdana" w:cstheme="minorBidi"/>
                <w:b/>
                <w:color w:val="00B050"/>
                <w:lang w:val="en-GB"/>
              </w:rPr>
            </w:pPr>
            <w:r w:rsidRPr="00856D63">
              <w:rPr>
                <w:rFonts w:ascii="Verdana" w:hAnsi="Verdana" w:cstheme="minorBidi"/>
                <w:b/>
                <w:color w:val="00B050"/>
                <w:lang w:val="en-GB"/>
              </w:rPr>
              <w:t>Y2 SATs</w:t>
            </w:r>
          </w:p>
          <w:p w:rsidR="004F1B03" w:rsidRPr="00856D63" w:rsidRDefault="00512AF7" w:rsidP="00512AF7">
            <w:pPr>
              <w:rPr>
                <w:rFonts w:ascii="Verdana" w:hAnsi="Verdana"/>
                <w:b/>
                <w:sz w:val="22"/>
                <w:szCs w:val="22"/>
              </w:rPr>
            </w:pPr>
            <w:r w:rsidRPr="00856D63">
              <w:rPr>
                <w:rFonts w:ascii="Verdana" w:hAnsi="Verdana"/>
                <w:b/>
                <w:color w:val="00B050"/>
                <w:sz w:val="22"/>
                <w:szCs w:val="22"/>
                <w:lang w:val="en-GB"/>
              </w:rPr>
              <w:t xml:space="preserve">       Maths ARE = 75%</w:t>
            </w:r>
          </w:p>
        </w:tc>
      </w:tr>
      <w:tr w:rsidR="004F1B03" w:rsidRPr="00856D63" w:rsidTr="00856D63">
        <w:tc>
          <w:tcPr>
            <w:tcW w:w="893" w:type="dxa"/>
            <w:tcMar>
              <w:top w:w="57" w:type="dxa"/>
              <w:bottom w:w="57" w:type="dxa"/>
            </w:tcMar>
          </w:tcPr>
          <w:p w:rsidR="004F1B03" w:rsidRPr="00856D63" w:rsidRDefault="004F1B03" w:rsidP="004F1B03">
            <w:pPr>
              <w:tabs>
                <w:tab w:val="left" w:pos="142"/>
              </w:tabs>
              <w:jc w:val="both"/>
              <w:rPr>
                <w:rFonts w:ascii="Verdana" w:hAnsi="Verdana" w:cs="Arial"/>
                <w:sz w:val="22"/>
                <w:szCs w:val="22"/>
                <w:lang w:val="en-GB"/>
              </w:rPr>
            </w:pPr>
            <w:r w:rsidRPr="00856D63">
              <w:rPr>
                <w:rFonts w:ascii="Verdana" w:hAnsi="Verdana" w:cs="Arial"/>
                <w:sz w:val="22"/>
                <w:szCs w:val="22"/>
                <w:lang w:val="en-GB"/>
              </w:rPr>
              <w:t>D.</w:t>
            </w:r>
          </w:p>
        </w:tc>
        <w:tc>
          <w:tcPr>
            <w:tcW w:w="7749" w:type="dxa"/>
            <w:tcMar>
              <w:top w:w="57" w:type="dxa"/>
              <w:bottom w:w="57" w:type="dxa"/>
            </w:tcMar>
          </w:tcPr>
          <w:p w:rsidR="004F1B03" w:rsidRPr="00856D63" w:rsidRDefault="00896515" w:rsidP="00896515">
            <w:pPr>
              <w:rPr>
                <w:rFonts w:ascii="Verdana" w:hAnsi="Verdana"/>
                <w:sz w:val="22"/>
                <w:szCs w:val="22"/>
              </w:rPr>
            </w:pPr>
            <w:r w:rsidRPr="00856D63">
              <w:rPr>
                <w:rFonts w:ascii="Verdana" w:hAnsi="Verdana"/>
                <w:sz w:val="22"/>
                <w:szCs w:val="22"/>
              </w:rPr>
              <w:t>PP children have high self-confidence and clear aspirations for the future.</w:t>
            </w:r>
          </w:p>
        </w:tc>
        <w:tc>
          <w:tcPr>
            <w:tcW w:w="6804" w:type="dxa"/>
          </w:tcPr>
          <w:p w:rsidR="004F1B03" w:rsidRPr="00856D63" w:rsidRDefault="00896515" w:rsidP="00896515">
            <w:pPr>
              <w:pStyle w:val="ListParagraph"/>
              <w:numPr>
                <w:ilvl w:val="0"/>
                <w:numId w:val="16"/>
              </w:numPr>
              <w:rPr>
                <w:rFonts w:ascii="Verdana" w:hAnsi="Verdana" w:cstheme="minorBidi"/>
                <w:b/>
                <w:color w:val="00B050"/>
              </w:rPr>
            </w:pPr>
            <w:r w:rsidRPr="00856D63">
              <w:rPr>
                <w:rFonts w:ascii="Verdana" w:hAnsi="Verdana" w:cstheme="minorBidi"/>
                <w:b/>
                <w:color w:val="00B050"/>
              </w:rPr>
              <w:t>Increased self-confidence (pupil conferences)</w:t>
            </w:r>
          </w:p>
          <w:p w:rsidR="00896515" w:rsidRPr="00856D63" w:rsidRDefault="00896515" w:rsidP="00896515">
            <w:pPr>
              <w:pStyle w:val="ListParagraph"/>
              <w:numPr>
                <w:ilvl w:val="0"/>
                <w:numId w:val="16"/>
              </w:numPr>
              <w:rPr>
                <w:rFonts w:ascii="Verdana" w:hAnsi="Verdana" w:cstheme="minorBidi"/>
                <w:b/>
              </w:rPr>
            </w:pPr>
            <w:r w:rsidRPr="00856D63">
              <w:rPr>
                <w:rFonts w:ascii="Verdana" w:hAnsi="Verdana" w:cstheme="minorBidi"/>
                <w:b/>
                <w:color w:val="00B050"/>
              </w:rPr>
              <w:t>Children have ambition for the future (pupil conferences)</w:t>
            </w:r>
          </w:p>
        </w:tc>
      </w:tr>
    </w:tbl>
    <w:p w:rsidR="003107A8" w:rsidRPr="00856D63" w:rsidRDefault="003107A8" w:rsidP="003107A8">
      <w:pPr>
        <w:rPr>
          <w:rFonts w:ascii="Verdana" w:eastAsiaTheme="minorHAnsi" w:hAnsi="Verdana" w:cstheme="minorBidi"/>
          <w:sz w:val="22"/>
          <w:szCs w:val="22"/>
          <w:lang w:val="en-GB"/>
        </w:rPr>
      </w:pPr>
      <w:r w:rsidRPr="00856D63">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119"/>
        <w:gridCol w:w="3544"/>
        <w:gridCol w:w="3685"/>
        <w:gridCol w:w="3260"/>
        <w:gridCol w:w="1183"/>
      </w:tblGrid>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rsidTr="00B55DB2">
        <w:tc>
          <w:tcPr>
            <w:tcW w:w="3119" w:type="dxa"/>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4"/>
            <w:shd w:val="clear" w:color="auto" w:fill="auto"/>
          </w:tcPr>
          <w:p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84445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B55DB2" w:rsidRPr="003107A8" w:rsidTr="001670CD">
        <w:trPr>
          <w:trHeight w:val="289"/>
        </w:trPr>
        <w:tc>
          <w:tcPr>
            <w:tcW w:w="3119"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p w:rsidR="001670CD" w:rsidRPr="001670CD" w:rsidRDefault="001670CD" w:rsidP="003107A8">
            <w:pPr>
              <w:rPr>
                <w:rFonts w:ascii="Verdana" w:hAnsi="Verdana" w:cs="Arial"/>
                <w:b/>
                <w:sz w:val="22"/>
                <w:szCs w:val="22"/>
                <w:lang w:val="en-GB"/>
              </w:rPr>
            </w:pPr>
          </w:p>
        </w:tc>
        <w:tc>
          <w:tcPr>
            <w:tcW w:w="3544"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p w:rsidR="00896515" w:rsidRPr="001670CD" w:rsidRDefault="00896515" w:rsidP="003107A8">
            <w:pPr>
              <w:rPr>
                <w:rFonts w:ascii="Verdana" w:hAnsi="Verdana" w:cs="Arial"/>
                <w:b/>
                <w:sz w:val="22"/>
                <w:szCs w:val="22"/>
                <w:lang w:val="en-GB"/>
              </w:rPr>
            </w:pPr>
          </w:p>
        </w:tc>
        <w:tc>
          <w:tcPr>
            <w:tcW w:w="3685" w:type="dxa"/>
            <w:shd w:val="clear" w:color="auto" w:fill="auto"/>
            <w:tcMar>
              <w:top w:w="57" w:type="dxa"/>
              <w:bottom w:w="57" w:type="dxa"/>
            </w:tcMar>
          </w:tcPr>
          <w:p w:rsidR="001670CD"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p w:rsidR="001670CD" w:rsidRPr="001670CD" w:rsidRDefault="001670CD" w:rsidP="003107A8">
            <w:pPr>
              <w:rPr>
                <w:rFonts w:ascii="Verdana" w:hAnsi="Verdana" w:cs="Arial"/>
                <w:sz w:val="22"/>
                <w:szCs w:val="22"/>
                <w:lang w:val="en-GB"/>
              </w:rPr>
            </w:pPr>
          </w:p>
        </w:tc>
        <w:tc>
          <w:tcPr>
            <w:tcW w:w="3260" w:type="dxa"/>
            <w:shd w:val="clear" w:color="auto" w:fill="auto"/>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p w:rsidR="001670CD" w:rsidRPr="001670CD" w:rsidRDefault="001670CD" w:rsidP="003107A8">
            <w:pPr>
              <w:rPr>
                <w:rFonts w:ascii="Verdana" w:hAnsi="Verdana" w:cs="Arial"/>
                <w:sz w:val="22"/>
                <w:szCs w:val="22"/>
                <w:lang w:val="en-GB"/>
              </w:rPr>
            </w:pPr>
          </w:p>
        </w:tc>
        <w:tc>
          <w:tcPr>
            <w:tcW w:w="1183" w:type="dxa"/>
            <w:shd w:val="clear" w:color="auto" w:fill="auto"/>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p w:rsidR="001670CD" w:rsidRPr="001670CD" w:rsidRDefault="001670CD" w:rsidP="003107A8">
            <w:pPr>
              <w:rPr>
                <w:rFonts w:ascii="Verdana" w:hAnsi="Verdana" w:cs="Arial"/>
                <w:sz w:val="22"/>
                <w:szCs w:val="22"/>
                <w:lang w:val="en-GB"/>
              </w:rPr>
            </w:pP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9F32BA" w:rsidP="00F012DD">
            <w:pPr>
              <w:rPr>
                <w:rFonts w:ascii="Verdana" w:hAnsi="Verdana" w:cs="Arial"/>
                <w:sz w:val="22"/>
                <w:szCs w:val="22"/>
                <w:lang w:val="en-GB"/>
              </w:rPr>
            </w:pPr>
            <w:bookmarkStart w:id="1" w:name="_Hlk494638728"/>
            <w:r>
              <w:rPr>
                <w:rFonts w:ascii="Verdana" w:hAnsi="Verdana" w:cs="Arial"/>
                <w:sz w:val="22"/>
                <w:szCs w:val="22"/>
                <w:lang w:val="en-GB"/>
              </w:rPr>
              <w:t>Children are supported to address learning gaps through focused intervention groups</w:t>
            </w:r>
          </w:p>
        </w:tc>
        <w:tc>
          <w:tcPr>
            <w:tcW w:w="3544" w:type="dxa"/>
            <w:tcBorders>
              <w:bottom w:val="single" w:sz="4" w:space="0" w:color="auto"/>
            </w:tcBorders>
            <w:tcMar>
              <w:top w:w="57" w:type="dxa"/>
              <w:bottom w:w="57" w:type="dxa"/>
            </w:tcMar>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Teaching Assistant to provide additional support for children in Y6 and Y2.</w:t>
            </w:r>
          </w:p>
        </w:tc>
        <w:tc>
          <w:tcPr>
            <w:tcW w:w="3685" w:type="dxa"/>
            <w:tcBorders>
              <w:bottom w:val="single" w:sz="4" w:space="0" w:color="auto"/>
            </w:tcBorders>
            <w:shd w:val="clear" w:color="auto" w:fill="auto"/>
            <w:tcMar>
              <w:top w:w="57" w:type="dxa"/>
              <w:bottom w:w="57" w:type="dxa"/>
            </w:tcMar>
          </w:tcPr>
          <w:p w:rsidR="009F32BA" w:rsidRDefault="009F32BA" w:rsidP="00F012DD">
            <w:pPr>
              <w:ind w:right="-1864"/>
              <w:rPr>
                <w:rFonts w:ascii="Verdana" w:hAnsi="Verdana" w:cs="Gisha"/>
                <w:sz w:val="22"/>
                <w:szCs w:val="22"/>
              </w:rPr>
            </w:pPr>
            <w:r>
              <w:rPr>
                <w:rFonts w:ascii="Verdana" w:hAnsi="Verdana" w:cs="Gisha"/>
                <w:sz w:val="22"/>
                <w:szCs w:val="22"/>
              </w:rPr>
              <w:t xml:space="preserve">Children will make good </w:t>
            </w:r>
          </w:p>
          <w:p w:rsidR="00F012DD" w:rsidRDefault="009F32BA" w:rsidP="00F012DD">
            <w:pPr>
              <w:ind w:right="-1864"/>
              <w:rPr>
                <w:rFonts w:ascii="Verdana" w:hAnsi="Verdana" w:cs="Gisha"/>
                <w:sz w:val="22"/>
                <w:szCs w:val="22"/>
              </w:rPr>
            </w:pPr>
            <w:r>
              <w:rPr>
                <w:rFonts w:ascii="Verdana" w:hAnsi="Verdana" w:cs="Gisha"/>
                <w:sz w:val="22"/>
                <w:szCs w:val="22"/>
              </w:rPr>
              <w:t xml:space="preserve">progress when their learning </w:t>
            </w:r>
          </w:p>
          <w:p w:rsidR="009F32BA" w:rsidRDefault="009F32BA" w:rsidP="00F012DD">
            <w:pPr>
              <w:ind w:right="-1864"/>
              <w:rPr>
                <w:rFonts w:ascii="Verdana" w:hAnsi="Verdana" w:cs="Gisha"/>
                <w:sz w:val="22"/>
                <w:szCs w:val="22"/>
              </w:rPr>
            </w:pPr>
            <w:r>
              <w:rPr>
                <w:rFonts w:ascii="Verdana" w:hAnsi="Verdana" w:cs="Gisha"/>
                <w:sz w:val="22"/>
                <w:szCs w:val="22"/>
              </w:rPr>
              <w:t xml:space="preserve">gaps are addressed regularly </w:t>
            </w:r>
          </w:p>
          <w:p w:rsidR="009F32BA" w:rsidRPr="00FE35FA" w:rsidRDefault="009F32BA" w:rsidP="00F012DD">
            <w:pPr>
              <w:ind w:right="-1864"/>
              <w:rPr>
                <w:rFonts w:ascii="Verdana" w:hAnsi="Verdana" w:cs="Gisha"/>
                <w:sz w:val="22"/>
                <w:szCs w:val="22"/>
              </w:rPr>
            </w:pPr>
            <w:r>
              <w:rPr>
                <w:rFonts w:ascii="Verdana" w:hAnsi="Verdana" w:cs="Gisha"/>
                <w:sz w:val="22"/>
                <w:szCs w:val="22"/>
              </w:rPr>
              <w:t>and precisely.</w:t>
            </w:r>
          </w:p>
        </w:tc>
        <w:tc>
          <w:tcPr>
            <w:tcW w:w="3260" w:type="dxa"/>
            <w:tcBorders>
              <w:bottom w:val="single" w:sz="4" w:space="0" w:color="auto"/>
            </w:tcBorders>
            <w:shd w:val="clear" w:color="auto" w:fill="auto"/>
            <w:tcMar>
              <w:top w:w="57" w:type="dxa"/>
              <w:bottom w:w="57" w:type="dxa"/>
            </w:tcMar>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MLT and SLT</w:t>
            </w:r>
          </w:p>
          <w:p w:rsidR="00F012DD" w:rsidRPr="00FE35FA" w:rsidRDefault="00F012DD" w:rsidP="00F012DD">
            <w:pPr>
              <w:rPr>
                <w:rFonts w:ascii="Verdana" w:hAnsi="Verdana" w:cs="Arial"/>
                <w:sz w:val="22"/>
                <w:szCs w:val="22"/>
                <w:lang w:val="en-GB"/>
              </w:rPr>
            </w:pPr>
          </w:p>
        </w:tc>
        <w:tc>
          <w:tcPr>
            <w:tcW w:w="1183" w:type="dxa"/>
            <w:tcBorders>
              <w:bottom w:val="single" w:sz="4" w:space="0" w:color="auto"/>
            </w:tcBorders>
            <w:shd w:val="clear" w:color="auto" w:fill="auto"/>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HT</w:t>
            </w:r>
          </w:p>
        </w:tc>
      </w:tr>
      <w:bookmarkEnd w:id="1"/>
      <w:tr w:rsidR="00F012DD" w:rsidRPr="003107A8" w:rsidTr="0084445C">
        <w:trPr>
          <w:trHeight w:val="289"/>
        </w:trPr>
        <w:tc>
          <w:tcPr>
            <w:tcW w:w="14791" w:type="dxa"/>
            <w:gridSpan w:val="5"/>
            <w:shd w:val="clear" w:color="auto" w:fill="C6D9F1" w:themeFill="text2" w:themeFillTint="33"/>
            <w:tcMar>
              <w:top w:w="57" w:type="dxa"/>
              <w:bottom w:w="57" w:type="dxa"/>
            </w:tcMar>
          </w:tcPr>
          <w:p w:rsidR="00DF7110"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A67428">
              <w:rPr>
                <w:rFonts w:ascii="Verdana" w:hAnsi="Verdana" w:cs="Arial"/>
                <w:b/>
                <w:sz w:val="22"/>
                <w:szCs w:val="22"/>
                <w:lang w:val="en-GB"/>
              </w:rPr>
              <w:t xml:space="preserve"> </w:t>
            </w:r>
          </w:p>
          <w:p w:rsidR="00DF7110" w:rsidRDefault="00A67428" w:rsidP="00F012DD">
            <w:pPr>
              <w:rPr>
                <w:rFonts w:ascii="Verdana" w:hAnsi="Verdana" w:cs="Arial"/>
                <w:b/>
                <w:color w:val="00B050"/>
                <w:sz w:val="22"/>
                <w:szCs w:val="22"/>
                <w:lang w:val="en-GB"/>
              </w:rPr>
            </w:pPr>
            <w:r>
              <w:rPr>
                <w:rFonts w:ascii="Verdana" w:hAnsi="Verdana" w:cs="Arial"/>
                <w:b/>
                <w:sz w:val="22"/>
                <w:szCs w:val="22"/>
                <w:lang w:val="en-GB"/>
              </w:rPr>
              <w:t xml:space="preserve"> </w:t>
            </w:r>
            <w:r w:rsidRPr="00A67428">
              <w:rPr>
                <w:rFonts w:ascii="Verdana" w:hAnsi="Verdana" w:cs="Arial"/>
                <w:b/>
                <w:color w:val="00B050"/>
                <w:sz w:val="22"/>
                <w:szCs w:val="22"/>
                <w:lang w:val="en-GB"/>
              </w:rPr>
              <w:t xml:space="preserve">Impact of TAs evident through pupil conference and from progress review discussions. </w:t>
            </w:r>
          </w:p>
          <w:p w:rsidR="00F012DD" w:rsidRDefault="00A67428" w:rsidP="00F012DD">
            <w:pPr>
              <w:rPr>
                <w:rFonts w:ascii="Verdana" w:hAnsi="Verdana" w:cs="Arial"/>
                <w:b/>
                <w:color w:val="00B050"/>
                <w:sz w:val="22"/>
                <w:szCs w:val="22"/>
                <w:lang w:val="en-GB"/>
              </w:rPr>
            </w:pPr>
            <w:r w:rsidRPr="00A67428">
              <w:rPr>
                <w:rFonts w:ascii="Verdana" w:hAnsi="Verdana" w:cs="Arial"/>
                <w:b/>
                <w:color w:val="00B050"/>
                <w:sz w:val="22"/>
                <w:szCs w:val="22"/>
                <w:lang w:val="en-GB"/>
              </w:rPr>
              <w:t xml:space="preserve"> Additional resource from SLT allocated to Year 6 borderline pupils including PP. </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9F32BA" w:rsidP="00F012DD">
            <w:pPr>
              <w:rPr>
                <w:rFonts w:ascii="Verdana" w:hAnsi="Verdana" w:cs="Arial"/>
                <w:b/>
                <w:sz w:val="20"/>
                <w:szCs w:val="20"/>
                <w:lang w:val="en-GB"/>
              </w:rPr>
            </w:pPr>
            <w:r>
              <w:rPr>
                <w:rFonts w:ascii="Verdana" w:hAnsi="Verdana" w:cs="Arial"/>
                <w:b/>
                <w:sz w:val="20"/>
                <w:szCs w:val="20"/>
                <w:lang w:val="en-GB"/>
              </w:rPr>
              <w:t>£6,235</w:t>
            </w:r>
          </w:p>
        </w:tc>
      </w:tr>
    </w:tbl>
    <w:p w:rsidR="003E21D5" w:rsidRDefault="003E21D5">
      <w:r>
        <w:br w:type="page"/>
      </w:r>
    </w:p>
    <w:tbl>
      <w:tblPr>
        <w:tblStyle w:val="TableGrid1"/>
        <w:tblW w:w="14791" w:type="dxa"/>
        <w:tblInd w:w="-5" w:type="dxa"/>
        <w:tblLook w:val="04A0" w:firstRow="1" w:lastRow="0" w:firstColumn="1" w:lastColumn="0" w:noHBand="0" w:noVBand="1"/>
      </w:tblPr>
      <w:tblGrid>
        <w:gridCol w:w="3119"/>
        <w:gridCol w:w="3544"/>
        <w:gridCol w:w="3685"/>
        <w:gridCol w:w="3260"/>
        <w:gridCol w:w="1183"/>
      </w:tblGrid>
      <w:tr w:rsidR="0084445C" w:rsidRPr="003107A8" w:rsidTr="00A55E89">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lastRenderedPageBreak/>
              <w:t>b. 1-1 Intervention - Academic</w:t>
            </w:r>
          </w:p>
        </w:tc>
      </w:tr>
      <w:tr w:rsidR="00B55DB2" w:rsidRPr="003107A8" w:rsidTr="001670CD">
        <w:trPr>
          <w:trHeight w:val="289"/>
        </w:trPr>
        <w:tc>
          <w:tcPr>
            <w:tcW w:w="3119" w:type="dxa"/>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Staff lead</w:t>
            </w:r>
          </w:p>
        </w:tc>
      </w:tr>
      <w:tr w:rsidR="0068586A" w:rsidRPr="003107A8" w:rsidTr="001670CD">
        <w:trPr>
          <w:trHeight w:val="289"/>
        </w:trPr>
        <w:tc>
          <w:tcPr>
            <w:tcW w:w="3119" w:type="dxa"/>
            <w:tcBorders>
              <w:bottom w:val="single" w:sz="4" w:space="0" w:color="auto"/>
            </w:tcBorders>
            <w:tcMar>
              <w:top w:w="57" w:type="dxa"/>
              <w:bottom w:w="57" w:type="dxa"/>
            </w:tcMar>
          </w:tcPr>
          <w:p w:rsidR="0068586A" w:rsidRPr="00FE35FA" w:rsidRDefault="0068586A" w:rsidP="0068586A">
            <w:pPr>
              <w:rPr>
                <w:rFonts w:ascii="Verdana" w:hAnsi="Verdana" w:cs="Arial"/>
                <w:sz w:val="22"/>
                <w:szCs w:val="22"/>
                <w:lang w:val="en-GB"/>
              </w:rPr>
            </w:pPr>
            <w:r>
              <w:rPr>
                <w:rFonts w:ascii="Verdana" w:hAnsi="Verdana" w:cs="Arial"/>
                <w:sz w:val="22"/>
                <w:szCs w:val="22"/>
                <w:lang w:val="en-GB"/>
              </w:rPr>
              <w:t>Narrow the gap between Pupil Premium children and their peers</w:t>
            </w:r>
          </w:p>
        </w:tc>
        <w:tc>
          <w:tcPr>
            <w:tcW w:w="3544" w:type="dxa"/>
            <w:tcBorders>
              <w:bottom w:val="single" w:sz="4" w:space="0" w:color="auto"/>
            </w:tcBorders>
            <w:tcMar>
              <w:top w:w="57" w:type="dxa"/>
              <w:bottom w:w="57" w:type="dxa"/>
            </w:tcMar>
          </w:tcPr>
          <w:p w:rsidR="0068586A" w:rsidRDefault="0068586A" w:rsidP="0068586A">
            <w:pPr>
              <w:rPr>
                <w:rFonts w:ascii="Verdana" w:hAnsi="Verdana"/>
                <w:sz w:val="22"/>
                <w:szCs w:val="22"/>
              </w:rPr>
            </w:pPr>
            <w:r w:rsidRPr="00FE35FA">
              <w:rPr>
                <w:rFonts w:ascii="Verdana" w:hAnsi="Verdana"/>
                <w:sz w:val="22"/>
                <w:szCs w:val="22"/>
              </w:rPr>
              <w:t xml:space="preserve">Development of </w:t>
            </w:r>
            <w:proofErr w:type="spellStart"/>
            <w:r w:rsidR="00F012DD">
              <w:rPr>
                <w:rFonts w:ascii="Verdana" w:hAnsi="Verdana"/>
                <w:sz w:val="22"/>
                <w:szCs w:val="22"/>
              </w:rPr>
              <w:t>m</w:t>
            </w:r>
            <w:r w:rsidRPr="00FE35FA">
              <w:rPr>
                <w:rFonts w:ascii="Verdana" w:hAnsi="Verdana"/>
                <w:sz w:val="22"/>
                <w:szCs w:val="22"/>
              </w:rPr>
              <w:t>aths</w:t>
            </w:r>
            <w:proofErr w:type="spellEnd"/>
            <w:r w:rsidRPr="00FE35FA">
              <w:rPr>
                <w:rFonts w:ascii="Verdana" w:hAnsi="Verdana"/>
                <w:sz w:val="22"/>
                <w:szCs w:val="22"/>
              </w:rPr>
              <w:t xml:space="preserve"> and English skills through one to one targeted support</w:t>
            </w:r>
            <w:r w:rsidR="00F012DD">
              <w:rPr>
                <w:rFonts w:ascii="Verdana" w:hAnsi="Verdana"/>
                <w:sz w:val="22"/>
                <w:szCs w:val="22"/>
              </w:rPr>
              <w:t>.</w:t>
            </w:r>
          </w:p>
          <w:p w:rsidR="0068586A" w:rsidRPr="00FE35FA" w:rsidRDefault="0068586A" w:rsidP="009F32BA">
            <w:pPr>
              <w:rPr>
                <w:rFonts w:ascii="Verdana" w:hAnsi="Verdana" w:cs="Arial"/>
                <w:sz w:val="22"/>
                <w:szCs w:val="20"/>
                <w:lang w:val="en-GB"/>
              </w:rPr>
            </w:pPr>
            <w:r w:rsidRPr="00FE35FA">
              <w:rPr>
                <w:rFonts w:ascii="Verdana" w:hAnsi="Verdana"/>
                <w:sz w:val="22"/>
                <w:szCs w:val="22"/>
              </w:rPr>
              <w:t xml:space="preserve">Provision of TA </w:t>
            </w:r>
            <w:r w:rsidR="009F32BA">
              <w:rPr>
                <w:rFonts w:ascii="Verdana" w:hAnsi="Verdana"/>
                <w:sz w:val="22"/>
                <w:szCs w:val="22"/>
              </w:rPr>
              <w:t>hours</w:t>
            </w:r>
            <w:r w:rsidRPr="00FE35FA">
              <w:rPr>
                <w:rFonts w:ascii="Verdana" w:hAnsi="Verdana"/>
                <w:sz w:val="22"/>
                <w:szCs w:val="22"/>
              </w:rPr>
              <w:t xml:space="preserve"> to deliver</w:t>
            </w:r>
            <w:r>
              <w:rPr>
                <w:rFonts w:ascii="Verdana" w:hAnsi="Verdana"/>
                <w:sz w:val="22"/>
                <w:szCs w:val="22"/>
              </w:rPr>
              <w:t xml:space="preserve"> agreed, short-term</w:t>
            </w:r>
            <w:r w:rsidRPr="00FE35FA">
              <w:rPr>
                <w:rFonts w:ascii="Verdana" w:hAnsi="Verdana"/>
                <w:sz w:val="22"/>
                <w:szCs w:val="22"/>
              </w:rPr>
              <w:t xml:space="preserve"> intervention </w:t>
            </w:r>
            <w:proofErr w:type="spellStart"/>
            <w:r w:rsidRPr="00FE35FA">
              <w:rPr>
                <w:rFonts w:ascii="Verdana" w:hAnsi="Verdana"/>
                <w:sz w:val="22"/>
                <w:szCs w:val="22"/>
              </w:rPr>
              <w:t>programmes</w:t>
            </w:r>
            <w:proofErr w:type="spellEnd"/>
            <w:r>
              <w:rPr>
                <w:rFonts w:ascii="Verdana" w:hAnsi="Verdana"/>
                <w:sz w:val="22"/>
                <w:szCs w:val="22"/>
              </w:rPr>
              <w:t>.</w:t>
            </w:r>
            <w:r w:rsidRPr="00FE35FA">
              <w:rPr>
                <w:rFonts w:ascii="Verdana" w:hAnsi="Verdana"/>
                <w:sz w:val="22"/>
                <w:szCs w:val="22"/>
              </w:rPr>
              <w:t xml:space="preserve"> </w:t>
            </w:r>
          </w:p>
        </w:tc>
        <w:tc>
          <w:tcPr>
            <w:tcW w:w="3685"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Gisha"/>
                <w:sz w:val="22"/>
                <w:szCs w:val="22"/>
                <w:lang w:val="en-GB"/>
              </w:rPr>
            </w:pPr>
            <w:r w:rsidRPr="00FE35FA">
              <w:rPr>
                <w:rFonts w:ascii="Verdana" w:hAnsi="Verdana" w:cs="Arial"/>
                <w:sz w:val="22"/>
                <w:szCs w:val="22"/>
                <w:lang w:val="en-GB"/>
              </w:rPr>
              <w:t>Small group support will boost basic skills in maths and writing</w:t>
            </w:r>
            <w:r>
              <w:rPr>
                <w:rFonts w:ascii="Verdana" w:hAnsi="Verdana" w:cs="Arial"/>
                <w:sz w:val="22"/>
                <w:szCs w:val="22"/>
                <w:lang w:val="en-GB"/>
              </w:rPr>
              <w:t>.</w:t>
            </w:r>
          </w:p>
        </w:tc>
        <w:tc>
          <w:tcPr>
            <w:tcW w:w="3260"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HT</w:t>
            </w:r>
          </w:p>
        </w:tc>
      </w:tr>
      <w:tr w:rsidR="0084445C" w:rsidRPr="003107A8" w:rsidTr="00A55E89">
        <w:trPr>
          <w:trHeight w:val="289"/>
        </w:trPr>
        <w:tc>
          <w:tcPr>
            <w:tcW w:w="14791" w:type="dxa"/>
            <w:gridSpan w:val="5"/>
            <w:shd w:val="clear" w:color="auto" w:fill="C6D9F1" w:themeFill="text2" w:themeFillTint="33"/>
            <w:tcMar>
              <w:top w:w="57" w:type="dxa"/>
              <w:bottom w:w="57" w:type="dxa"/>
            </w:tcMar>
          </w:tcPr>
          <w:p w:rsidR="0084445C" w:rsidRDefault="00B55DB2" w:rsidP="00A55E89">
            <w:pPr>
              <w:rPr>
                <w:rFonts w:ascii="Verdana" w:hAnsi="Verdana" w:cs="Arial"/>
                <w:b/>
                <w:sz w:val="22"/>
                <w:szCs w:val="22"/>
                <w:lang w:val="en-GB"/>
              </w:rPr>
            </w:pPr>
            <w:r>
              <w:rPr>
                <w:rFonts w:ascii="Verdana" w:hAnsi="Verdana" w:cs="Arial"/>
                <w:b/>
                <w:sz w:val="22"/>
                <w:szCs w:val="22"/>
                <w:lang w:val="en-GB"/>
              </w:rPr>
              <w:t>Outcomes of Mid-Year Review:</w:t>
            </w:r>
            <w:r w:rsidR="00A67428">
              <w:rPr>
                <w:rFonts w:ascii="Verdana" w:hAnsi="Verdana" w:cs="Arial"/>
                <w:b/>
                <w:sz w:val="22"/>
                <w:szCs w:val="22"/>
                <w:lang w:val="en-GB"/>
              </w:rPr>
              <w:t xml:space="preserve">  </w:t>
            </w:r>
            <w:r w:rsidR="00A67428" w:rsidRPr="002D2AEE">
              <w:rPr>
                <w:rFonts w:ascii="Verdana" w:hAnsi="Verdana" w:cs="Arial"/>
                <w:b/>
                <w:i/>
                <w:color w:val="00B050"/>
                <w:sz w:val="22"/>
                <w:szCs w:val="22"/>
                <w:lang w:val="en-GB"/>
              </w:rPr>
              <w:t>progress being achieved as a result of close monitoring and focussed intervention switched from one to one to QFT and small target group alongside pupil conferencing and additional home tasks</w:t>
            </w:r>
            <w:r w:rsidR="00A55E89" w:rsidRPr="002D2AEE">
              <w:rPr>
                <w:rFonts w:ascii="Verdana" w:hAnsi="Verdana" w:cs="Arial"/>
                <w:b/>
                <w:i/>
                <w:color w:val="00B050"/>
                <w:sz w:val="22"/>
                <w:szCs w:val="22"/>
                <w:lang w:val="en-GB"/>
              </w:rPr>
              <w:t xml:space="preserve"> for reading and maths</w:t>
            </w:r>
            <w:r w:rsidR="00A67428" w:rsidRPr="002D2AEE">
              <w:rPr>
                <w:rFonts w:ascii="Verdana" w:hAnsi="Verdana" w:cs="Arial"/>
                <w:b/>
                <w:i/>
                <w:color w:val="00B050"/>
                <w:sz w:val="22"/>
                <w:szCs w:val="22"/>
                <w:lang w:val="en-GB"/>
              </w:rPr>
              <w:t>.</w:t>
            </w:r>
          </w:p>
          <w:p w:rsidR="00B55DB2" w:rsidRDefault="00B55DB2" w:rsidP="00A55E89">
            <w:pPr>
              <w:rPr>
                <w:rFonts w:ascii="Verdana" w:hAnsi="Verdana" w:cs="Arial"/>
                <w:b/>
                <w:sz w:val="22"/>
                <w:szCs w:val="22"/>
                <w:lang w:val="en-GB"/>
              </w:rPr>
            </w:pPr>
          </w:p>
          <w:p w:rsidR="00B55DB2" w:rsidRPr="003107A8" w:rsidRDefault="00B55DB2" w:rsidP="00A55E89">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A55E89">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3107A8" w:rsidRDefault="0084445C" w:rsidP="00A55E89">
            <w:pPr>
              <w:rPr>
                <w:rFonts w:ascii="Verdana" w:hAnsi="Verdana" w:cs="Arial"/>
                <w:b/>
                <w:sz w:val="20"/>
                <w:szCs w:val="20"/>
                <w:lang w:val="en-GB"/>
              </w:rPr>
            </w:pPr>
            <w:r w:rsidRPr="003107A8">
              <w:rPr>
                <w:rFonts w:ascii="Verdana" w:hAnsi="Verdana" w:cs="Arial"/>
                <w:b/>
                <w:sz w:val="18"/>
                <w:szCs w:val="18"/>
                <w:lang w:val="en-GB"/>
              </w:rPr>
              <w:t>£</w:t>
            </w:r>
            <w:r w:rsidR="009F32BA">
              <w:rPr>
                <w:rFonts w:ascii="Verdana" w:hAnsi="Verdana" w:cs="Arial"/>
                <w:b/>
                <w:sz w:val="18"/>
                <w:szCs w:val="18"/>
                <w:lang w:val="en-GB"/>
              </w:rPr>
              <w:t>1,302</w:t>
            </w:r>
          </w:p>
          <w:p w:rsidR="0084445C" w:rsidRPr="003107A8" w:rsidRDefault="0084445C" w:rsidP="00A55E89">
            <w:pPr>
              <w:rPr>
                <w:rFonts w:ascii="Verdana" w:hAnsi="Verdana" w:cs="Arial"/>
                <w:b/>
                <w:sz w:val="20"/>
                <w:szCs w:val="20"/>
                <w:lang w:val="en-GB"/>
              </w:rPr>
            </w:pPr>
          </w:p>
        </w:tc>
      </w:tr>
      <w:tr w:rsidR="0084445C" w:rsidRPr="003107A8" w:rsidTr="00A55E89">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c. 1-1 Intervention - Social</w:t>
            </w:r>
          </w:p>
        </w:tc>
      </w:tr>
      <w:tr w:rsidR="00B55DB2" w:rsidRPr="003107A8" w:rsidTr="001670CD">
        <w:trPr>
          <w:trHeight w:val="289"/>
        </w:trPr>
        <w:tc>
          <w:tcPr>
            <w:tcW w:w="3119" w:type="dxa"/>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1670CD">
        <w:trPr>
          <w:trHeight w:val="289"/>
        </w:trPr>
        <w:tc>
          <w:tcPr>
            <w:tcW w:w="3119" w:type="dxa"/>
            <w:tcBorders>
              <w:bottom w:val="single" w:sz="4" w:space="0" w:color="auto"/>
            </w:tcBorders>
            <w:tcMar>
              <w:top w:w="57" w:type="dxa"/>
              <w:bottom w:w="57" w:type="dxa"/>
            </w:tcMar>
          </w:tcPr>
          <w:p w:rsidR="00B55DB2" w:rsidRPr="00FE35FA" w:rsidRDefault="0068586A" w:rsidP="00A55E89">
            <w:pPr>
              <w:rPr>
                <w:rFonts w:ascii="Verdana" w:hAnsi="Verdana" w:cs="Arial"/>
                <w:b/>
                <w:sz w:val="22"/>
                <w:szCs w:val="20"/>
                <w:lang w:val="en-GB"/>
              </w:rPr>
            </w:pPr>
            <w:r>
              <w:rPr>
                <w:rFonts w:ascii="Verdana" w:hAnsi="Verdana" w:cs="Arial"/>
                <w:b/>
                <w:sz w:val="22"/>
                <w:szCs w:val="20"/>
                <w:lang w:val="en-GB"/>
              </w:rPr>
              <w:t>Provide Pupil Premium</w:t>
            </w:r>
          </w:p>
        </w:tc>
        <w:tc>
          <w:tcPr>
            <w:tcW w:w="3544" w:type="dxa"/>
            <w:tcBorders>
              <w:bottom w:val="single" w:sz="4" w:space="0" w:color="auto"/>
            </w:tcBorders>
            <w:tcMar>
              <w:top w:w="57" w:type="dxa"/>
              <w:bottom w:w="57" w:type="dxa"/>
            </w:tcMar>
          </w:tcPr>
          <w:p w:rsidR="00B55DB2" w:rsidRPr="00FE35FA" w:rsidRDefault="003E21D5" w:rsidP="00A55E89">
            <w:pPr>
              <w:rPr>
                <w:rFonts w:ascii="Verdana" w:hAnsi="Verdana" w:cs="Arial"/>
                <w:sz w:val="22"/>
                <w:szCs w:val="20"/>
                <w:lang w:val="en-GB"/>
              </w:rPr>
            </w:pPr>
            <w:r w:rsidRPr="00FE35FA">
              <w:rPr>
                <w:rFonts w:ascii="Verdana" w:hAnsi="Verdana" w:cs="Arial"/>
                <w:sz w:val="22"/>
                <w:szCs w:val="20"/>
              </w:rPr>
              <w:t>To contribute to visitors to school to explain the benefits of healthy eating and a healthy lifestyle.</w:t>
            </w:r>
          </w:p>
        </w:tc>
        <w:tc>
          <w:tcPr>
            <w:tcW w:w="3685" w:type="dxa"/>
            <w:tcBorders>
              <w:bottom w:val="single" w:sz="4" w:space="0" w:color="auto"/>
            </w:tcBorders>
            <w:shd w:val="clear" w:color="auto" w:fill="auto"/>
            <w:tcMar>
              <w:top w:w="57" w:type="dxa"/>
              <w:bottom w:w="57" w:type="dxa"/>
            </w:tcMar>
          </w:tcPr>
          <w:p w:rsidR="00B55DB2" w:rsidRPr="00FE35FA" w:rsidRDefault="003E21D5" w:rsidP="00A55E89">
            <w:pPr>
              <w:rPr>
                <w:rFonts w:ascii="Verdana" w:hAnsi="Verdana" w:cs="Gisha"/>
                <w:sz w:val="22"/>
                <w:szCs w:val="22"/>
                <w:lang w:val="en-GB"/>
              </w:rPr>
            </w:pPr>
            <w:r w:rsidRPr="00FE35FA">
              <w:rPr>
                <w:rFonts w:ascii="Verdana" w:hAnsi="Verdana" w:cs="Gisha"/>
                <w:sz w:val="22"/>
                <w:szCs w:val="22"/>
                <w:lang w:val="en-GB"/>
              </w:rPr>
              <w:t>Focus on health will improve attendance which will have a positive impact on standards.</w:t>
            </w:r>
          </w:p>
          <w:p w:rsidR="003E21D5" w:rsidRPr="00FE35FA" w:rsidRDefault="003E21D5" w:rsidP="00A55E89">
            <w:pPr>
              <w:rPr>
                <w:rFonts w:ascii="Verdana" w:hAnsi="Verdana" w:cs="Gisha"/>
                <w:sz w:val="22"/>
                <w:szCs w:val="22"/>
                <w:lang w:val="en-GB"/>
              </w:rPr>
            </w:pPr>
          </w:p>
          <w:p w:rsidR="003E21D5" w:rsidRDefault="003E21D5" w:rsidP="00A55E89">
            <w:pPr>
              <w:rPr>
                <w:rFonts w:ascii="Verdana" w:hAnsi="Verdana" w:cs="Gisha"/>
                <w:sz w:val="22"/>
                <w:szCs w:val="22"/>
                <w:lang w:val="en-GB"/>
              </w:rPr>
            </w:pPr>
            <w:r w:rsidRPr="00FE35FA">
              <w:rPr>
                <w:rFonts w:ascii="Verdana" w:hAnsi="Verdana" w:cs="Gisha"/>
                <w:sz w:val="22"/>
                <w:szCs w:val="22"/>
                <w:lang w:val="en-GB"/>
              </w:rPr>
              <w:t>Healthy lifestyle will increase concentration and focus in lessons.</w:t>
            </w:r>
          </w:p>
          <w:p w:rsidR="002A62E7" w:rsidRPr="00FE35FA" w:rsidRDefault="002A62E7" w:rsidP="00A55E89">
            <w:pPr>
              <w:rPr>
                <w:rFonts w:ascii="Verdana" w:hAnsi="Verdana" w:cs="Gisha"/>
                <w:sz w:val="22"/>
                <w:szCs w:val="22"/>
                <w:lang w:val="en-GB"/>
              </w:rPr>
            </w:pPr>
          </w:p>
        </w:tc>
        <w:tc>
          <w:tcPr>
            <w:tcW w:w="3260" w:type="dxa"/>
            <w:tcBorders>
              <w:bottom w:val="single" w:sz="4" w:space="0" w:color="auto"/>
            </w:tcBorders>
            <w:shd w:val="clear" w:color="auto" w:fill="auto"/>
            <w:tcMar>
              <w:top w:w="57" w:type="dxa"/>
              <w:bottom w:w="57" w:type="dxa"/>
            </w:tcMar>
          </w:tcPr>
          <w:p w:rsidR="00B55DB2" w:rsidRPr="00FE35FA" w:rsidRDefault="003E21D5" w:rsidP="00A55E89">
            <w:pPr>
              <w:rPr>
                <w:rFonts w:ascii="Verdana" w:hAnsi="Verdana" w:cs="Arial"/>
                <w:sz w:val="22"/>
                <w:szCs w:val="20"/>
                <w:lang w:val="en-GB"/>
              </w:rPr>
            </w:pPr>
            <w:r w:rsidRPr="00FE35FA">
              <w:rPr>
                <w:rFonts w:ascii="Verdana" w:hAnsi="Verdana" w:cs="Arial"/>
                <w:sz w:val="22"/>
                <w:szCs w:val="20"/>
                <w:lang w:val="en-GB"/>
              </w:rPr>
              <w:t>Buy-in professional support, advice and expertise as required; e.g. school nurse.</w:t>
            </w:r>
          </w:p>
        </w:tc>
        <w:tc>
          <w:tcPr>
            <w:tcW w:w="1183" w:type="dxa"/>
            <w:tcBorders>
              <w:bottom w:val="single" w:sz="4" w:space="0" w:color="auto"/>
            </w:tcBorders>
            <w:shd w:val="clear" w:color="auto" w:fill="auto"/>
          </w:tcPr>
          <w:p w:rsidR="00B55DB2" w:rsidRPr="00FE35FA" w:rsidRDefault="003E21D5" w:rsidP="00A55E89">
            <w:pPr>
              <w:rPr>
                <w:rFonts w:ascii="Verdana" w:hAnsi="Verdana" w:cs="Arial"/>
                <w:sz w:val="22"/>
                <w:szCs w:val="20"/>
                <w:lang w:val="en-GB"/>
              </w:rPr>
            </w:pPr>
            <w:r w:rsidRPr="00FE35FA">
              <w:rPr>
                <w:rFonts w:ascii="Verdana" w:hAnsi="Verdana" w:cs="Arial"/>
                <w:sz w:val="22"/>
                <w:szCs w:val="20"/>
                <w:lang w:val="en-GB"/>
              </w:rPr>
              <w:t>HT</w:t>
            </w:r>
          </w:p>
        </w:tc>
      </w:tr>
      <w:tr w:rsidR="0084445C" w:rsidRPr="003107A8" w:rsidTr="00A55E89">
        <w:trPr>
          <w:trHeight w:val="289"/>
        </w:trPr>
        <w:tc>
          <w:tcPr>
            <w:tcW w:w="14791" w:type="dxa"/>
            <w:gridSpan w:val="5"/>
            <w:shd w:val="clear" w:color="auto" w:fill="C6D9F1" w:themeFill="text2" w:themeFillTint="33"/>
            <w:tcMar>
              <w:top w:w="57" w:type="dxa"/>
              <w:bottom w:w="57" w:type="dxa"/>
            </w:tcMar>
          </w:tcPr>
          <w:p w:rsidR="0084445C" w:rsidRDefault="00B55DB2" w:rsidP="00A55E89">
            <w:pPr>
              <w:rPr>
                <w:rFonts w:ascii="Verdana" w:hAnsi="Verdana" w:cs="Arial"/>
                <w:b/>
                <w:sz w:val="22"/>
                <w:szCs w:val="22"/>
                <w:lang w:val="en-GB"/>
              </w:rPr>
            </w:pPr>
            <w:r>
              <w:rPr>
                <w:rFonts w:ascii="Verdana" w:hAnsi="Verdana" w:cs="Arial"/>
                <w:b/>
                <w:sz w:val="22"/>
                <w:szCs w:val="22"/>
                <w:lang w:val="en-GB"/>
              </w:rPr>
              <w:t>Outcomes of Mid-Year Review</w:t>
            </w:r>
            <w:r w:rsidRPr="00A55E89">
              <w:rPr>
                <w:rFonts w:ascii="Verdana" w:hAnsi="Verdana" w:cs="Arial"/>
                <w:b/>
                <w:color w:val="00B050"/>
                <w:sz w:val="22"/>
                <w:szCs w:val="22"/>
                <w:lang w:val="en-GB"/>
              </w:rPr>
              <w:t>:</w:t>
            </w:r>
            <w:r w:rsidR="00A55E89" w:rsidRPr="00A55E89">
              <w:rPr>
                <w:rFonts w:ascii="Verdana" w:hAnsi="Verdana" w:cs="Arial"/>
                <w:b/>
                <w:color w:val="00B050"/>
                <w:sz w:val="22"/>
                <w:szCs w:val="22"/>
                <w:lang w:val="en-GB"/>
              </w:rPr>
              <w:t xml:space="preserve">  </w:t>
            </w:r>
            <w:r w:rsidR="00A55E89" w:rsidRPr="002D2AEE">
              <w:rPr>
                <w:rFonts w:ascii="Verdana" w:hAnsi="Verdana" w:cs="Arial"/>
                <w:b/>
                <w:i/>
                <w:color w:val="00B050"/>
                <w:sz w:val="22"/>
                <w:szCs w:val="22"/>
                <w:lang w:val="en-GB"/>
              </w:rPr>
              <w:t>Needs to be more focussed and whole school. Plan for Summer term made. Attendance being monitored and managed via SLT</w:t>
            </w:r>
            <w:r w:rsidR="00A55E89">
              <w:rPr>
                <w:rFonts w:ascii="Verdana" w:hAnsi="Verdana" w:cs="Arial"/>
                <w:b/>
                <w:color w:val="00B050"/>
                <w:sz w:val="22"/>
                <w:szCs w:val="22"/>
                <w:lang w:val="en-GB"/>
              </w:rPr>
              <w:t xml:space="preserve"> </w:t>
            </w:r>
          </w:p>
          <w:p w:rsidR="00B55DB2" w:rsidRPr="003107A8" w:rsidRDefault="00B55DB2" w:rsidP="00A55E89">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A55E89">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3107A8" w:rsidRDefault="0084445C" w:rsidP="00A55E89">
            <w:pPr>
              <w:rPr>
                <w:rFonts w:ascii="Verdana" w:hAnsi="Verdana" w:cs="Arial"/>
                <w:b/>
                <w:sz w:val="20"/>
                <w:szCs w:val="20"/>
                <w:lang w:val="en-GB"/>
              </w:rPr>
            </w:pPr>
            <w:r w:rsidRPr="003107A8">
              <w:rPr>
                <w:rFonts w:ascii="Verdana" w:hAnsi="Verdana" w:cs="Arial"/>
                <w:b/>
                <w:sz w:val="18"/>
                <w:szCs w:val="18"/>
                <w:lang w:val="en-GB"/>
              </w:rPr>
              <w:t>£</w:t>
            </w:r>
            <w:r w:rsidR="009F32BA">
              <w:rPr>
                <w:rFonts w:ascii="Verdana" w:hAnsi="Verdana" w:cs="Arial"/>
                <w:b/>
                <w:sz w:val="18"/>
                <w:szCs w:val="18"/>
                <w:lang w:val="en-GB"/>
              </w:rPr>
              <w:t>500</w:t>
            </w:r>
          </w:p>
        </w:tc>
      </w:tr>
      <w:tr w:rsidR="0084445C" w:rsidRPr="003107A8" w:rsidTr="00A55E89">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B55DB2" w:rsidRPr="003107A8" w:rsidTr="001670CD">
        <w:trPr>
          <w:trHeight w:val="289"/>
        </w:trPr>
        <w:tc>
          <w:tcPr>
            <w:tcW w:w="3119" w:type="dxa"/>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A55E89">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b/>
                <w:sz w:val="22"/>
                <w:szCs w:val="20"/>
                <w:lang w:val="en-GB"/>
              </w:rPr>
            </w:pPr>
            <w:r>
              <w:rPr>
                <w:rFonts w:ascii="Verdana" w:hAnsi="Verdana" w:cs="Arial"/>
                <w:sz w:val="22"/>
                <w:szCs w:val="22"/>
                <w:lang w:val="en-GB"/>
              </w:rPr>
              <w:t>Narrow the gap between Pupil Premium children and their peers</w:t>
            </w:r>
          </w:p>
        </w:tc>
        <w:tc>
          <w:tcPr>
            <w:tcW w:w="3544"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2"/>
                <w:lang w:val="en-GB"/>
              </w:rPr>
            </w:pPr>
            <w:r w:rsidRPr="00FE35FA">
              <w:rPr>
                <w:rFonts w:ascii="Verdana" w:hAnsi="Verdana" w:cs="Arial"/>
                <w:sz w:val="22"/>
                <w:szCs w:val="22"/>
                <w:lang w:val="en-GB"/>
              </w:rPr>
              <w:t xml:space="preserve">Ensure that Quality First Teaching is consistently </w:t>
            </w:r>
            <w:r>
              <w:rPr>
                <w:rFonts w:ascii="Verdana" w:hAnsi="Verdana" w:cs="Arial"/>
                <w:sz w:val="22"/>
                <w:szCs w:val="22"/>
                <w:lang w:val="en-GB"/>
              </w:rPr>
              <w:t>implemented</w:t>
            </w:r>
            <w:r w:rsidRPr="00FE35FA">
              <w:rPr>
                <w:rFonts w:ascii="Verdana" w:hAnsi="Verdana" w:cs="Arial"/>
                <w:sz w:val="22"/>
                <w:szCs w:val="22"/>
                <w:lang w:val="en-GB"/>
              </w:rPr>
              <w:t xml:space="preserve"> across the school.</w:t>
            </w:r>
          </w:p>
          <w:p w:rsidR="00F012DD" w:rsidRDefault="00F012DD" w:rsidP="00F012DD">
            <w:pPr>
              <w:rPr>
                <w:rFonts w:ascii="Verdana" w:hAnsi="Verdana" w:cs="Arial"/>
                <w:sz w:val="22"/>
                <w:szCs w:val="22"/>
                <w:lang w:val="en-GB"/>
              </w:rPr>
            </w:pPr>
          </w:p>
          <w:p w:rsidR="00F012DD" w:rsidRPr="00F012DD" w:rsidRDefault="009F32BA" w:rsidP="00F012DD">
            <w:pPr>
              <w:rPr>
                <w:rFonts w:ascii="Verdana" w:hAnsi="Verdana" w:cs="Arial"/>
                <w:sz w:val="22"/>
                <w:szCs w:val="22"/>
                <w:lang w:val="en-GB"/>
              </w:rPr>
            </w:pPr>
            <w:r>
              <w:rPr>
                <w:rFonts w:ascii="Verdana" w:hAnsi="Verdana" w:cs="Arial"/>
                <w:sz w:val="22"/>
                <w:szCs w:val="22"/>
                <w:lang w:val="en-GB"/>
              </w:rPr>
              <w:t>Teachers and e</w:t>
            </w:r>
            <w:r w:rsidR="00F012DD" w:rsidRPr="00F012DD">
              <w:rPr>
                <w:rFonts w:ascii="Verdana" w:hAnsi="Verdana" w:cs="Arial"/>
                <w:sz w:val="22"/>
                <w:szCs w:val="22"/>
                <w:lang w:val="en-GB"/>
              </w:rPr>
              <w:t xml:space="preserve">xperienced Teaching Assistants provide structured booster work </w:t>
            </w:r>
            <w:r w:rsidR="000D4F74">
              <w:rPr>
                <w:rFonts w:ascii="Verdana" w:hAnsi="Verdana" w:cs="Arial"/>
                <w:sz w:val="22"/>
                <w:szCs w:val="22"/>
                <w:lang w:val="en-GB"/>
              </w:rPr>
              <w:t xml:space="preserve">for PP children </w:t>
            </w:r>
            <w:r w:rsidR="00F012DD" w:rsidRPr="00F012DD">
              <w:rPr>
                <w:rFonts w:ascii="Verdana" w:hAnsi="Verdana" w:cs="Arial"/>
                <w:sz w:val="22"/>
                <w:szCs w:val="22"/>
                <w:lang w:val="en-GB"/>
              </w:rPr>
              <w:t>across the school under the guidance of class teachers</w:t>
            </w:r>
          </w:p>
          <w:p w:rsidR="00F012DD" w:rsidRPr="00F012DD" w:rsidRDefault="00F012DD" w:rsidP="00F012DD">
            <w:pPr>
              <w:rPr>
                <w:rFonts w:ascii="Verdana" w:hAnsi="Verdana" w:cs="Arial"/>
                <w:sz w:val="22"/>
                <w:szCs w:val="22"/>
                <w:lang w:val="en-GB"/>
              </w:rPr>
            </w:pPr>
          </w:p>
          <w:p w:rsidR="00F012DD" w:rsidRPr="00F012DD" w:rsidRDefault="00F012DD" w:rsidP="00F012DD">
            <w:pPr>
              <w:rPr>
                <w:rFonts w:ascii="Verdana" w:hAnsi="Verdana" w:cs="Arial"/>
                <w:sz w:val="22"/>
                <w:szCs w:val="22"/>
                <w:lang w:val="en-GB"/>
              </w:rPr>
            </w:pPr>
            <w:r w:rsidRPr="00F012DD">
              <w:rPr>
                <w:rFonts w:ascii="Verdana" w:hAnsi="Verdana" w:cs="Arial"/>
                <w:sz w:val="22"/>
                <w:szCs w:val="22"/>
                <w:lang w:val="en-GB"/>
              </w:rPr>
              <w:t xml:space="preserve">Teachers provide </w:t>
            </w:r>
            <w:r w:rsidR="000D4F74">
              <w:rPr>
                <w:rFonts w:ascii="Verdana" w:hAnsi="Verdana" w:cs="Arial"/>
                <w:sz w:val="22"/>
                <w:szCs w:val="22"/>
                <w:lang w:val="en-GB"/>
              </w:rPr>
              <w:t xml:space="preserve">PP </w:t>
            </w:r>
            <w:r w:rsidRPr="00F012DD">
              <w:rPr>
                <w:rFonts w:ascii="Verdana" w:hAnsi="Verdana" w:cs="Arial"/>
                <w:sz w:val="22"/>
                <w:szCs w:val="22"/>
                <w:lang w:val="en-GB"/>
              </w:rPr>
              <w:t>pupils with constructive feedback so that they understand how to improve their learning.</w:t>
            </w:r>
          </w:p>
          <w:p w:rsidR="00F012DD" w:rsidRPr="00FE35FA" w:rsidRDefault="00F012DD" w:rsidP="00F012DD">
            <w:pPr>
              <w:rPr>
                <w:rFonts w:ascii="Verdana" w:hAnsi="Verdana" w:cs="Arial"/>
                <w:sz w:val="22"/>
                <w:szCs w:val="22"/>
                <w:lang w:val="en-GB"/>
              </w:rPr>
            </w:pPr>
          </w:p>
          <w:p w:rsidR="00F012DD" w:rsidRPr="00FE35FA" w:rsidRDefault="00F012DD" w:rsidP="00F012DD">
            <w:pPr>
              <w:rPr>
                <w:rFonts w:ascii="Verdana" w:hAnsi="Verdana" w:cs="Arial"/>
                <w:sz w:val="22"/>
                <w:szCs w:val="22"/>
                <w:lang w:val="en-GB"/>
              </w:rPr>
            </w:pPr>
          </w:p>
        </w:tc>
        <w:tc>
          <w:tcPr>
            <w:tcW w:w="3685" w:type="dxa"/>
            <w:tcBorders>
              <w:bottom w:val="single" w:sz="4" w:space="0" w:color="auto"/>
            </w:tcBorders>
            <w:shd w:val="clear" w:color="auto" w:fill="auto"/>
            <w:tcMar>
              <w:top w:w="57" w:type="dxa"/>
              <w:bottom w:w="57" w:type="dxa"/>
            </w:tcMar>
          </w:tcPr>
          <w:p w:rsidR="00F012DD" w:rsidRDefault="00F012DD" w:rsidP="00F012DD">
            <w:pPr>
              <w:ind w:right="-1864"/>
              <w:rPr>
                <w:rFonts w:ascii="Verdana" w:hAnsi="Verdana" w:cs="Gisha"/>
                <w:sz w:val="22"/>
                <w:szCs w:val="22"/>
              </w:rPr>
            </w:pPr>
            <w:r>
              <w:rPr>
                <w:rFonts w:ascii="Verdana" w:hAnsi="Verdana" w:cs="Gisha"/>
                <w:sz w:val="22"/>
                <w:szCs w:val="22"/>
              </w:rPr>
              <w:t>The more precise, engaging</w:t>
            </w:r>
          </w:p>
          <w:p w:rsidR="00F012DD" w:rsidRDefault="00F012DD" w:rsidP="00F012DD">
            <w:pPr>
              <w:ind w:right="-1864"/>
              <w:rPr>
                <w:rFonts w:ascii="Verdana" w:hAnsi="Verdana" w:cs="Gisha"/>
                <w:sz w:val="22"/>
                <w:szCs w:val="22"/>
              </w:rPr>
            </w:pPr>
            <w:r>
              <w:rPr>
                <w:rFonts w:ascii="Verdana" w:hAnsi="Verdana" w:cs="Gisha"/>
                <w:sz w:val="22"/>
                <w:szCs w:val="22"/>
              </w:rPr>
              <w:t>and relevant the teaching, the</w:t>
            </w:r>
          </w:p>
          <w:p w:rsidR="00F012DD" w:rsidRDefault="00F012DD" w:rsidP="00F012DD">
            <w:pPr>
              <w:ind w:right="-1864"/>
              <w:rPr>
                <w:rFonts w:ascii="Verdana" w:hAnsi="Verdana" w:cs="Gisha"/>
                <w:sz w:val="22"/>
                <w:szCs w:val="22"/>
              </w:rPr>
            </w:pPr>
            <w:r>
              <w:rPr>
                <w:rFonts w:ascii="Verdana" w:hAnsi="Verdana" w:cs="Gisha"/>
                <w:sz w:val="22"/>
                <w:szCs w:val="22"/>
              </w:rPr>
              <w:t xml:space="preserve">greater the progress that will </w:t>
            </w:r>
          </w:p>
          <w:p w:rsidR="00F012DD" w:rsidRDefault="00F012DD" w:rsidP="00F012DD">
            <w:pPr>
              <w:ind w:right="-1864"/>
              <w:rPr>
                <w:rFonts w:ascii="Verdana" w:hAnsi="Verdana" w:cs="Gisha"/>
                <w:sz w:val="22"/>
                <w:szCs w:val="22"/>
              </w:rPr>
            </w:pPr>
            <w:r>
              <w:rPr>
                <w:rFonts w:ascii="Verdana" w:hAnsi="Verdana" w:cs="Gisha"/>
                <w:sz w:val="22"/>
                <w:szCs w:val="22"/>
              </w:rPr>
              <w:t>be made by all children.</w:t>
            </w:r>
          </w:p>
          <w:p w:rsidR="00F012DD" w:rsidRDefault="00F012DD"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Progress is maximized whe</w:t>
            </w:r>
            <w:r>
              <w:rPr>
                <w:rFonts w:ascii="Verdana" w:hAnsi="Verdana" w:cs="Gisha"/>
                <w:sz w:val="22"/>
                <w:szCs w:val="22"/>
              </w:rPr>
              <w:t>n</w:t>
            </w:r>
            <w:r w:rsidRPr="00FE35FA">
              <w:rPr>
                <w:rFonts w:ascii="Verdana" w:hAnsi="Verdana" w:cs="Gisha"/>
                <w:sz w:val="22"/>
                <w:szCs w:val="22"/>
              </w:rPr>
              <w:t xml:space="preserv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independent learning</w:t>
            </w:r>
            <w:r>
              <w:rPr>
                <w:rFonts w:ascii="Verdana" w:hAnsi="Verdana" w:cs="Gisha"/>
                <w:sz w:val="22"/>
                <w:szCs w:val="22"/>
              </w:rPr>
              <w:t>,</w:t>
            </w:r>
            <w:r w:rsidRPr="00FE35FA">
              <w:rPr>
                <w:rFonts w:ascii="Verdana" w:hAnsi="Verdana" w:cs="Gisha"/>
                <w:sz w:val="22"/>
                <w:szCs w:val="22"/>
              </w:rPr>
              <w:t xml:space="preserve"> and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developing children’s awareness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of successful learning</w:t>
            </w:r>
            <w:r>
              <w:rPr>
                <w:rFonts w:ascii="Verdana" w:hAnsi="Verdana" w:cs="Gisha"/>
                <w:sz w:val="22"/>
                <w:szCs w:val="22"/>
              </w:rPr>
              <w:t>,</w:t>
            </w:r>
            <w:r w:rsidRPr="00FE35FA">
              <w:rPr>
                <w:rFonts w:ascii="Verdana" w:hAnsi="Verdana" w:cs="Gisha"/>
                <w:sz w:val="22"/>
                <w:szCs w:val="22"/>
              </w:rPr>
              <w:t xml:space="preserve"> is secure. </w:t>
            </w:r>
          </w:p>
          <w:p w:rsidR="00F012DD" w:rsidRPr="00FE35FA" w:rsidRDefault="00F012DD"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Learning resources that are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carefully matched to the children’s</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needs will ensure that progress is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maximized, based on accurate </w:t>
            </w:r>
          </w:p>
          <w:p w:rsidR="00F012DD" w:rsidRDefault="00F012DD" w:rsidP="00F012DD">
            <w:pPr>
              <w:ind w:right="-1864"/>
              <w:rPr>
                <w:rFonts w:ascii="Verdana" w:hAnsi="Verdana" w:cs="Gisha"/>
                <w:sz w:val="22"/>
                <w:szCs w:val="22"/>
              </w:rPr>
            </w:pPr>
            <w:r w:rsidRPr="00FE35FA">
              <w:rPr>
                <w:rFonts w:ascii="Verdana" w:hAnsi="Verdana" w:cs="Gisha"/>
                <w:sz w:val="22"/>
                <w:szCs w:val="22"/>
              </w:rPr>
              <w:t>assessment and feedback.</w:t>
            </w:r>
            <w:r>
              <w:rPr>
                <w:rFonts w:ascii="Verdana" w:hAnsi="Verdana" w:cs="Gisha"/>
                <w:sz w:val="22"/>
                <w:szCs w:val="22"/>
              </w:rPr>
              <w:t xml:space="preserve"> </w:t>
            </w:r>
          </w:p>
          <w:p w:rsidR="00F012DD" w:rsidRDefault="00F012DD" w:rsidP="00F012DD">
            <w:pPr>
              <w:ind w:right="-1864"/>
              <w:rPr>
                <w:rFonts w:ascii="Verdana" w:hAnsi="Verdana" w:cs="Gisha"/>
                <w:sz w:val="22"/>
                <w:szCs w:val="22"/>
              </w:rPr>
            </w:pPr>
          </w:p>
          <w:p w:rsidR="00F012DD" w:rsidRDefault="00F012DD" w:rsidP="00F012DD">
            <w:pPr>
              <w:ind w:right="-1864"/>
              <w:rPr>
                <w:rFonts w:ascii="Verdana" w:hAnsi="Verdana" w:cs="Gisha"/>
                <w:sz w:val="22"/>
                <w:szCs w:val="22"/>
              </w:rPr>
            </w:pPr>
            <w:r>
              <w:rPr>
                <w:rFonts w:ascii="Verdana" w:hAnsi="Verdana" w:cs="Gisha"/>
                <w:sz w:val="22"/>
                <w:szCs w:val="22"/>
              </w:rPr>
              <w:t xml:space="preserve">Small group and individual </w:t>
            </w:r>
          </w:p>
          <w:p w:rsidR="00F012DD" w:rsidRDefault="00F012DD" w:rsidP="00F012DD">
            <w:pPr>
              <w:ind w:right="-1864"/>
              <w:rPr>
                <w:rFonts w:ascii="Verdana" w:hAnsi="Verdana" w:cs="Gisha"/>
                <w:sz w:val="22"/>
                <w:szCs w:val="22"/>
              </w:rPr>
            </w:pPr>
            <w:r>
              <w:rPr>
                <w:rFonts w:ascii="Verdana" w:hAnsi="Verdana" w:cs="Gisha"/>
                <w:sz w:val="22"/>
                <w:szCs w:val="22"/>
              </w:rPr>
              <w:t xml:space="preserve">teaching provides targeted </w:t>
            </w:r>
          </w:p>
          <w:p w:rsidR="00F012DD" w:rsidRDefault="00F012DD" w:rsidP="00F012DD">
            <w:pPr>
              <w:ind w:right="-1864"/>
              <w:rPr>
                <w:rFonts w:ascii="Verdana" w:hAnsi="Verdana" w:cs="Gisha"/>
                <w:sz w:val="22"/>
                <w:szCs w:val="22"/>
              </w:rPr>
            </w:pPr>
            <w:r>
              <w:rPr>
                <w:rFonts w:ascii="Verdana" w:hAnsi="Verdana" w:cs="Gisha"/>
                <w:sz w:val="22"/>
                <w:szCs w:val="22"/>
              </w:rPr>
              <w:t>support for children</w:t>
            </w:r>
          </w:p>
          <w:p w:rsidR="00F012DD" w:rsidRDefault="00F012DD" w:rsidP="00F012DD">
            <w:pPr>
              <w:ind w:right="-1864"/>
              <w:rPr>
                <w:rFonts w:ascii="Verdana" w:hAnsi="Verdana" w:cs="Gisha"/>
                <w:sz w:val="22"/>
                <w:szCs w:val="22"/>
              </w:rPr>
            </w:pPr>
          </w:p>
          <w:p w:rsidR="000D4F74" w:rsidRDefault="000D4F74" w:rsidP="00F012DD">
            <w:pPr>
              <w:ind w:right="-1864"/>
              <w:rPr>
                <w:rFonts w:ascii="Verdana" w:hAnsi="Verdana" w:cs="Gisha"/>
                <w:sz w:val="22"/>
                <w:szCs w:val="22"/>
              </w:rPr>
            </w:pPr>
          </w:p>
          <w:p w:rsidR="002A62E7" w:rsidRPr="00FE35FA" w:rsidRDefault="002A62E7" w:rsidP="00F012DD">
            <w:pPr>
              <w:ind w:right="-1864"/>
              <w:rPr>
                <w:rFonts w:ascii="Verdana" w:hAnsi="Verdana" w:cs="Gisha"/>
                <w:sz w:val="22"/>
                <w:szCs w:val="22"/>
              </w:rPr>
            </w:pPr>
          </w:p>
        </w:tc>
        <w:tc>
          <w:tcPr>
            <w:tcW w:w="3260"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t>Monitoring and Inset by SLT and HT</w:t>
            </w:r>
          </w:p>
          <w:p w:rsidR="00F012DD" w:rsidRDefault="00F012DD" w:rsidP="00F012DD">
            <w:pPr>
              <w:rPr>
                <w:rFonts w:ascii="Verdana" w:hAnsi="Verdana" w:cs="Arial"/>
                <w:sz w:val="22"/>
                <w:szCs w:val="20"/>
                <w:lang w:val="en-GB"/>
              </w:rPr>
            </w:pPr>
          </w:p>
          <w:p w:rsidR="00F012DD" w:rsidRPr="00FE35FA" w:rsidRDefault="00F012DD" w:rsidP="00F012DD">
            <w:pPr>
              <w:rPr>
                <w:rFonts w:ascii="Verdana" w:hAnsi="Verdana" w:cs="Arial"/>
                <w:sz w:val="22"/>
                <w:szCs w:val="20"/>
                <w:lang w:val="en-GB"/>
              </w:rPr>
            </w:pP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HT</w:t>
            </w:r>
          </w:p>
        </w:tc>
      </w:tr>
      <w:tr w:rsidR="00F012DD" w:rsidRPr="003107A8" w:rsidTr="00A55E89">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Pr="002D2AEE">
              <w:rPr>
                <w:rFonts w:ascii="Verdana" w:hAnsi="Verdana" w:cs="Arial"/>
                <w:b/>
                <w:i/>
                <w:sz w:val="22"/>
                <w:szCs w:val="22"/>
                <w:lang w:val="en-GB"/>
              </w:rPr>
              <w:t>:</w:t>
            </w:r>
            <w:r w:rsidR="00A55E89" w:rsidRPr="002D2AEE">
              <w:rPr>
                <w:rFonts w:ascii="Verdana" w:hAnsi="Verdana" w:cs="Arial"/>
                <w:b/>
                <w:i/>
                <w:sz w:val="22"/>
                <w:szCs w:val="22"/>
                <w:lang w:val="en-GB"/>
              </w:rPr>
              <w:t xml:space="preserve"> </w:t>
            </w:r>
            <w:r w:rsidR="00A55E89" w:rsidRPr="002D2AEE">
              <w:rPr>
                <w:rFonts w:ascii="Verdana" w:hAnsi="Verdana" w:cs="Arial"/>
                <w:b/>
                <w:i/>
                <w:color w:val="00B050"/>
                <w:sz w:val="22"/>
                <w:szCs w:val="22"/>
                <w:lang w:val="en-GB"/>
              </w:rPr>
              <w:t>Impact evident in progress reviews and PP conferencing.</w:t>
            </w:r>
            <w:r w:rsidR="00A55E89" w:rsidRPr="00A55E89">
              <w:rPr>
                <w:rFonts w:ascii="Verdana" w:hAnsi="Verdana" w:cs="Arial"/>
                <w:b/>
                <w:color w:val="00B050"/>
                <w:sz w:val="22"/>
                <w:szCs w:val="22"/>
                <w:lang w:val="en-GB"/>
              </w:rPr>
              <w:t xml:space="preserve"> </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9F32BA">
              <w:rPr>
                <w:rFonts w:ascii="Verdana" w:hAnsi="Verdana" w:cs="Arial"/>
                <w:b/>
                <w:sz w:val="18"/>
                <w:szCs w:val="18"/>
                <w:lang w:val="en-GB"/>
              </w:rPr>
              <w:t>17,18</w:t>
            </w:r>
            <w:r>
              <w:rPr>
                <w:rFonts w:ascii="Verdana" w:hAnsi="Verdana" w:cs="Arial"/>
                <w:b/>
                <w:sz w:val="18"/>
                <w:szCs w:val="18"/>
                <w:lang w:val="en-GB"/>
              </w:rPr>
              <w:t>0</w:t>
            </w:r>
          </w:p>
          <w:p w:rsidR="00F012DD" w:rsidRDefault="00F012DD" w:rsidP="00F012DD">
            <w:pPr>
              <w:rPr>
                <w:rFonts w:ascii="Verdana" w:hAnsi="Verdana" w:cs="Arial"/>
                <w:b/>
                <w:sz w:val="20"/>
                <w:szCs w:val="20"/>
                <w:lang w:val="en-GB"/>
              </w:rPr>
            </w:pPr>
          </w:p>
          <w:p w:rsidR="002A62E7" w:rsidRPr="003107A8" w:rsidRDefault="002A62E7" w:rsidP="00F012DD">
            <w:pPr>
              <w:rPr>
                <w:rFonts w:ascii="Verdana" w:hAnsi="Verdana" w:cs="Arial"/>
                <w:b/>
                <w:sz w:val="20"/>
                <w:szCs w:val="20"/>
                <w:lang w:val="en-GB"/>
              </w:rPr>
            </w:pPr>
          </w:p>
        </w:tc>
      </w:tr>
      <w:tr w:rsidR="00F012DD" w:rsidRPr="003107A8" w:rsidTr="00A55E89">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e. Group Intervention - Social</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30326E" w:rsidRDefault="00F012DD" w:rsidP="00F012DD">
            <w:pPr>
              <w:rPr>
                <w:rFonts w:ascii="Verdana" w:hAnsi="Verdana" w:cs="Arial"/>
                <w:sz w:val="22"/>
                <w:szCs w:val="22"/>
                <w:lang w:val="en-GB"/>
              </w:rPr>
            </w:pPr>
            <w:r w:rsidRPr="0030326E">
              <w:rPr>
                <w:rFonts w:ascii="Verdana" w:hAnsi="Verdana" w:cs="Arial"/>
                <w:sz w:val="22"/>
                <w:szCs w:val="22"/>
              </w:rPr>
              <w:t>Broaden the children’s experiences and increase levels of social skills, self-confidence teamwork and independence.</w:t>
            </w:r>
          </w:p>
        </w:tc>
        <w:tc>
          <w:tcPr>
            <w:tcW w:w="3544" w:type="dxa"/>
            <w:tcBorders>
              <w:bottom w:val="single" w:sz="4" w:space="0" w:color="auto"/>
            </w:tcBorders>
            <w:tcMar>
              <w:top w:w="57" w:type="dxa"/>
              <w:bottom w:w="57" w:type="dxa"/>
            </w:tcMar>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Monitor</w:t>
            </w:r>
            <w:r w:rsidRPr="0030326E">
              <w:rPr>
                <w:rFonts w:ascii="Verdana" w:hAnsi="Verdana" w:cs="Arial"/>
                <w:sz w:val="22"/>
                <w:szCs w:val="22"/>
                <w:lang w:val="en-GB"/>
              </w:rPr>
              <w:t xml:space="preserve"> Pupil Premium</w:t>
            </w:r>
            <w:r>
              <w:rPr>
                <w:rFonts w:ascii="Verdana" w:hAnsi="Verdana" w:cs="Arial"/>
                <w:sz w:val="22"/>
                <w:szCs w:val="22"/>
                <w:lang w:val="en-GB"/>
              </w:rPr>
              <w:t xml:space="preserve"> children to ensure that they have access to a range of enrichment activities developing their individual needs and self-confidence.</w:t>
            </w:r>
          </w:p>
        </w:tc>
        <w:tc>
          <w:tcPr>
            <w:tcW w:w="3685" w:type="dxa"/>
            <w:tcBorders>
              <w:bottom w:val="single" w:sz="4" w:space="0" w:color="auto"/>
            </w:tcBorders>
            <w:shd w:val="clear" w:color="auto" w:fill="auto"/>
            <w:tcMar>
              <w:top w:w="57" w:type="dxa"/>
              <w:bottom w:w="57" w:type="dxa"/>
            </w:tcMar>
          </w:tcPr>
          <w:p w:rsidR="00F012DD" w:rsidRPr="0030326E" w:rsidRDefault="0030326E" w:rsidP="00F012DD">
            <w:pPr>
              <w:rPr>
                <w:rFonts w:ascii="Verdana" w:hAnsi="Verdana" w:cs="Gisha"/>
                <w:sz w:val="22"/>
                <w:szCs w:val="22"/>
                <w:lang w:val="en-GB"/>
              </w:rPr>
            </w:pPr>
            <w:r>
              <w:rPr>
                <w:rFonts w:ascii="Verdana" w:hAnsi="Verdana" w:cs="Gisha"/>
                <w:sz w:val="22"/>
                <w:szCs w:val="22"/>
                <w:lang w:val="en-GB"/>
              </w:rPr>
              <w:t>Children who are confident, motivated and happy will achieve well at school</w:t>
            </w:r>
          </w:p>
        </w:tc>
        <w:tc>
          <w:tcPr>
            <w:tcW w:w="3260" w:type="dxa"/>
            <w:tcBorders>
              <w:bottom w:val="single" w:sz="4" w:space="0" w:color="auto"/>
            </w:tcBorders>
            <w:shd w:val="clear" w:color="auto" w:fill="auto"/>
            <w:tcMar>
              <w:top w:w="57" w:type="dxa"/>
              <w:bottom w:w="57" w:type="dxa"/>
            </w:tcMar>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Monitoring by class teachers and HT</w:t>
            </w:r>
          </w:p>
        </w:tc>
        <w:tc>
          <w:tcPr>
            <w:tcW w:w="1183" w:type="dxa"/>
            <w:tcBorders>
              <w:bottom w:val="single" w:sz="4" w:space="0" w:color="auto"/>
            </w:tcBorders>
            <w:shd w:val="clear" w:color="auto" w:fill="auto"/>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HT</w:t>
            </w:r>
          </w:p>
        </w:tc>
      </w:tr>
      <w:tr w:rsidR="00F012DD" w:rsidRPr="003107A8" w:rsidTr="00A55E89">
        <w:trPr>
          <w:trHeight w:val="289"/>
        </w:trPr>
        <w:tc>
          <w:tcPr>
            <w:tcW w:w="14791" w:type="dxa"/>
            <w:gridSpan w:val="5"/>
            <w:shd w:val="clear" w:color="auto" w:fill="C6D9F1" w:themeFill="text2" w:themeFillTint="33"/>
            <w:tcMar>
              <w:top w:w="57" w:type="dxa"/>
              <w:bottom w:w="57" w:type="dxa"/>
            </w:tcMar>
          </w:tcPr>
          <w:p w:rsidR="00F012DD" w:rsidRPr="00A55E89" w:rsidRDefault="00F012DD" w:rsidP="00F012DD">
            <w:pPr>
              <w:rPr>
                <w:rFonts w:ascii="Verdana" w:hAnsi="Verdana" w:cs="Arial"/>
                <w:b/>
                <w:color w:val="00B050"/>
                <w:sz w:val="22"/>
                <w:szCs w:val="22"/>
                <w:lang w:val="en-GB"/>
              </w:rPr>
            </w:pPr>
            <w:r>
              <w:rPr>
                <w:rFonts w:ascii="Verdana" w:hAnsi="Verdana" w:cs="Arial"/>
                <w:b/>
                <w:sz w:val="22"/>
                <w:szCs w:val="22"/>
                <w:lang w:val="en-GB"/>
              </w:rPr>
              <w:t>Outcomes of Mid-Year Review:</w:t>
            </w:r>
            <w:r w:rsidR="00A55E89">
              <w:rPr>
                <w:rFonts w:ascii="Verdana" w:hAnsi="Verdana" w:cs="Arial"/>
                <w:b/>
                <w:sz w:val="22"/>
                <w:szCs w:val="22"/>
                <w:lang w:val="en-GB"/>
              </w:rPr>
              <w:t xml:space="preserve"> </w:t>
            </w:r>
            <w:r w:rsidR="00A55E89" w:rsidRPr="002D2AEE">
              <w:rPr>
                <w:rFonts w:ascii="Verdana" w:hAnsi="Verdana" w:cs="Arial"/>
                <w:b/>
                <w:i/>
                <w:sz w:val="22"/>
                <w:szCs w:val="22"/>
                <w:lang w:val="en-GB"/>
              </w:rPr>
              <w:t xml:space="preserve"> </w:t>
            </w:r>
            <w:r w:rsidR="00A55E89" w:rsidRPr="002D2AEE">
              <w:rPr>
                <w:rFonts w:ascii="Verdana" w:hAnsi="Verdana" w:cs="Arial"/>
                <w:b/>
                <w:i/>
                <w:color w:val="00B050"/>
                <w:sz w:val="22"/>
                <w:szCs w:val="22"/>
                <w:lang w:val="en-GB"/>
              </w:rPr>
              <w:t>having impact but clarity needed on detail of this offer and families to be clear. 2018 – 19 offer to be more explicit</w:t>
            </w:r>
            <w:r w:rsidR="00A55E89" w:rsidRPr="00A55E89">
              <w:rPr>
                <w:rFonts w:ascii="Verdana" w:hAnsi="Verdana" w:cs="Arial"/>
                <w:b/>
                <w:color w:val="00B050"/>
                <w:sz w:val="22"/>
                <w:szCs w:val="22"/>
                <w:lang w:val="en-GB"/>
              </w:rPr>
              <w:t xml:space="preserve">. </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986061">
              <w:rPr>
                <w:rFonts w:ascii="Verdana" w:hAnsi="Verdana" w:cs="Arial"/>
                <w:b/>
                <w:sz w:val="18"/>
                <w:szCs w:val="18"/>
                <w:lang w:val="en-GB"/>
              </w:rPr>
              <w:t>0</w:t>
            </w:r>
          </w:p>
          <w:p w:rsidR="00F012DD" w:rsidRPr="003107A8" w:rsidRDefault="00F012DD" w:rsidP="00F012DD">
            <w:pPr>
              <w:rPr>
                <w:rFonts w:ascii="Verdana" w:hAnsi="Verdana" w:cs="Arial"/>
                <w:b/>
                <w:sz w:val="20"/>
                <w:szCs w:val="20"/>
                <w:lang w:val="en-GB"/>
              </w:rPr>
            </w:pPr>
          </w:p>
        </w:tc>
      </w:tr>
      <w:tr w:rsidR="00F012DD" w:rsidRPr="003107A8" w:rsidTr="00A55E89">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f. Learning Resources</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Children are tracked so that the impact of interventions and support is clear.</w:t>
            </w:r>
          </w:p>
        </w:tc>
        <w:tc>
          <w:tcPr>
            <w:tcW w:w="3544" w:type="dxa"/>
            <w:tcBorders>
              <w:bottom w:val="single" w:sz="4" w:space="0" w:color="auto"/>
            </w:tcBorders>
            <w:tcMar>
              <w:top w:w="57" w:type="dxa"/>
              <w:bottom w:w="57" w:type="dxa"/>
            </w:tcMar>
          </w:tcPr>
          <w:p w:rsidR="00F012DD" w:rsidRDefault="00986061" w:rsidP="00986061">
            <w:pPr>
              <w:rPr>
                <w:rFonts w:ascii="Verdana" w:hAnsi="Verdana" w:cs="Arial"/>
                <w:sz w:val="22"/>
                <w:szCs w:val="22"/>
                <w:lang w:val="en-GB"/>
              </w:rPr>
            </w:pPr>
            <w:r w:rsidRPr="00986061">
              <w:rPr>
                <w:rFonts w:ascii="Verdana" w:hAnsi="Verdana" w:cs="Arial"/>
                <w:sz w:val="22"/>
                <w:szCs w:val="22"/>
                <w:lang w:val="en-GB"/>
              </w:rPr>
              <w:t>Payment of School Pupil Tracker during notice period while we migrate to Target Tracker.</w:t>
            </w:r>
          </w:p>
          <w:p w:rsidR="00986061" w:rsidRDefault="00986061" w:rsidP="00986061">
            <w:pPr>
              <w:rPr>
                <w:rFonts w:ascii="Verdana" w:hAnsi="Verdana" w:cs="Arial"/>
                <w:sz w:val="22"/>
                <w:szCs w:val="22"/>
                <w:lang w:val="en-GB"/>
              </w:rPr>
            </w:pPr>
          </w:p>
          <w:p w:rsidR="00986061" w:rsidRPr="00986061" w:rsidRDefault="00986061" w:rsidP="00986061">
            <w:pPr>
              <w:rPr>
                <w:rFonts w:ascii="Verdana" w:hAnsi="Verdana" w:cs="Arial"/>
                <w:sz w:val="22"/>
                <w:szCs w:val="22"/>
                <w:lang w:val="en-GB"/>
              </w:rPr>
            </w:pPr>
            <w:r>
              <w:rPr>
                <w:rFonts w:ascii="Verdana" w:hAnsi="Verdana" w:cs="Arial"/>
                <w:sz w:val="22"/>
                <w:szCs w:val="22"/>
                <w:lang w:val="en-GB"/>
              </w:rPr>
              <w:t>Purchase of standardised test materials.</w:t>
            </w:r>
          </w:p>
        </w:tc>
        <w:tc>
          <w:tcPr>
            <w:tcW w:w="3685" w:type="dxa"/>
            <w:tcBorders>
              <w:bottom w:val="single" w:sz="4" w:space="0" w:color="auto"/>
            </w:tcBorders>
            <w:shd w:val="clear" w:color="auto" w:fill="auto"/>
            <w:tcMar>
              <w:top w:w="57" w:type="dxa"/>
              <w:bottom w:w="57" w:type="dxa"/>
            </w:tcMar>
          </w:tcPr>
          <w:p w:rsidR="00F012DD" w:rsidRPr="00986061" w:rsidRDefault="00986061" w:rsidP="00F012DD">
            <w:pPr>
              <w:rPr>
                <w:rFonts w:ascii="Verdana" w:hAnsi="Verdana" w:cs="Gisha"/>
                <w:sz w:val="22"/>
                <w:szCs w:val="22"/>
                <w:lang w:val="en-GB"/>
              </w:rPr>
            </w:pPr>
            <w:r w:rsidRPr="00986061">
              <w:rPr>
                <w:rFonts w:ascii="Verdana" w:hAnsi="Verdana" w:cs="Gisha"/>
                <w:sz w:val="22"/>
                <w:szCs w:val="22"/>
                <w:lang w:val="en-GB"/>
              </w:rPr>
              <w:t>If school’s are able to track progress they will be able to identify children for whom intervention is required and be able to quantify successful strategies.</w:t>
            </w:r>
          </w:p>
        </w:tc>
        <w:tc>
          <w:tcPr>
            <w:tcW w:w="3260" w:type="dxa"/>
            <w:tcBorders>
              <w:bottom w:val="single" w:sz="4" w:space="0" w:color="auto"/>
            </w:tcBorders>
            <w:shd w:val="clear" w:color="auto" w:fill="auto"/>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Monitoring by SLT and class teachers.</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SLT</w:t>
            </w:r>
          </w:p>
        </w:tc>
      </w:tr>
      <w:tr w:rsidR="00F012DD" w:rsidRPr="003107A8" w:rsidTr="00A55E89">
        <w:trPr>
          <w:trHeight w:val="289"/>
        </w:trPr>
        <w:tc>
          <w:tcPr>
            <w:tcW w:w="14791" w:type="dxa"/>
            <w:gridSpan w:val="5"/>
            <w:shd w:val="clear" w:color="auto" w:fill="C6D9F1" w:themeFill="text2" w:themeFillTint="33"/>
            <w:tcMar>
              <w:top w:w="57" w:type="dxa"/>
              <w:bottom w:w="57" w:type="dxa"/>
            </w:tcMar>
          </w:tcPr>
          <w:p w:rsidR="00F012DD" w:rsidRPr="002D2AEE" w:rsidRDefault="00F012DD" w:rsidP="00F012DD">
            <w:pPr>
              <w:rPr>
                <w:rFonts w:ascii="Verdana" w:hAnsi="Verdana" w:cs="Arial"/>
                <w:b/>
                <w:i/>
                <w:sz w:val="22"/>
                <w:szCs w:val="22"/>
                <w:lang w:val="en-GB"/>
              </w:rPr>
            </w:pPr>
            <w:r>
              <w:rPr>
                <w:rFonts w:ascii="Verdana" w:hAnsi="Verdana" w:cs="Arial"/>
                <w:b/>
                <w:sz w:val="22"/>
                <w:szCs w:val="22"/>
                <w:lang w:val="en-GB"/>
              </w:rPr>
              <w:t>Outcomes of Mid-Year Review:</w:t>
            </w:r>
            <w:r w:rsidR="00A55E89">
              <w:rPr>
                <w:rFonts w:ascii="Verdana" w:hAnsi="Verdana" w:cs="Arial"/>
                <w:b/>
                <w:sz w:val="22"/>
                <w:szCs w:val="22"/>
                <w:lang w:val="en-GB"/>
              </w:rPr>
              <w:t xml:space="preserve">  </w:t>
            </w:r>
            <w:r w:rsidR="00A55E89" w:rsidRPr="002D2AEE">
              <w:rPr>
                <w:rFonts w:ascii="Verdana" w:hAnsi="Verdana" w:cs="Arial"/>
                <w:b/>
                <w:i/>
                <w:color w:val="00B050"/>
                <w:sz w:val="22"/>
                <w:szCs w:val="22"/>
                <w:lang w:val="en-GB"/>
              </w:rPr>
              <w:t xml:space="preserve">School use of Target Tracker </w:t>
            </w:r>
            <w:proofErr w:type="gramStart"/>
            <w:r w:rsidR="001765E3">
              <w:rPr>
                <w:rFonts w:ascii="Verdana" w:hAnsi="Verdana" w:cs="Arial"/>
                <w:b/>
                <w:i/>
                <w:color w:val="00B050"/>
                <w:sz w:val="22"/>
                <w:szCs w:val="22"/>
                <w:lang w:val="en-GB"/>
              </w:rPr>
              <w:t>( data</w:t>
            </w:r>
            <w:proofErr w:type="gramEnd"/>
            <w:r w:rsidR="001765E3">
              <w:rPr>
                <w:rFonts w:ascii="Verdana" w:hAnsi="Verdana" w:cs="Arial"/>
                <w:b/>
                <w:i/>
                <w:color w:val="00B050"/>
                <w:sz w:val="22"/>
                <w:szCs w:val="22"/>
                <w:lang w:val="en-GB"/>
              </w:rPr>
              <w:t xml:space="preserve"> package) </w:t>
            </w:r>
            <w:r w:rsidR="00A55E89" w:rsidRPr="002D2AEE">
              <w:rPr>
                <w:rFonts w:ascii="Verdana" w:hAnsi="Verdana" w:cs="Arial"/>
                <w:b/>
                <w:i/>
                <w:color w:val="00B050"/>
                <w:sz w:val="22"/>
                <w:szCs w:val="22"/>
                <w:lang w:val="en-GB"/>
              </w:rPr>
              <w:t xml:space="preserve">to be used to drive progress. </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986061">
              <w:rPr>
                <w:rFonts w:ascii="Verdana" w:hAnsi="Verdana" w:cs="Arial"/>
                <w:b/>
                <w:sz w:val="18"/>
                <w:szCs w:val="18"/>
                <w:lang w:val="en-GB"/>
              </w:rPr>
              <w:t>720</w:t>
            </w:r>
          </w:p>
          <w:p w:rsidR="00F012DD" w:rsidRPr="003107A8" w:rsidRDefault="00F012DD" w:rsidP="00F012DD">
            <w:pPr>
              <w:rPr>
                <w:rFonts w:ascii="Verdana" w:hAnsi="Verdana" w:cs="Arial"/>
                <w:b/>
                <w:sz w:val="20"/>
                <w:szCs w:val="20"/>
                <w:lang w:val="en-GB"/>
              </w:rPr>
            </w:pPr>
          </w:p>
        </w:tc>
      </w:tr>
      <w:tr w:rsidR="00F012DD" w:rsidRPr="003107A8" w:rsidTr="00A55E89">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g. Staff Training</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Default="00F012DD" w:rsidP="00F012DD">
            <w:pPr>
              <w:rPr>
                <w:rFonts w:ascii="Verdana" w:hAnsi="Verdana" w:cs="Arial"/>
                <w:sz w:val="20"/>
                <w:szCs w:val="20"/>
                <w:lang w:val="en-GB"/>
              </w:rPr>
            </w:pPr>
            <w:r>
              <w:rPr>
                <w:rFonts w:ascii="Verdana" w:hAnsi="Verdana" w:cs="Arial"/>
                <w:sz w:val="20"/>
                <w:szCs w:val="20"/>
                <w:lang w:val="en-GB"/>
              </w:rPr>
              <w:t>Improve Quality First Teaching</w:t>
            </w:r>
          </w:p>
          <w:p w:rsidR="00986061" w:rsidRDefault="00986061" w:rsidP="00F012DD">
            <w:pPr>
              <w:rPr>
                <w:rFonts w:ascii="Verdana" w:hAnsi="Verdana" w:cs="Arial"/>
                <w:sz w:val="20"/>
                <w:szCs w:val="20"/>
                <w:lang w:val="en-GB"/>
              </w:rPr>
            </w:pPr>
          </w:p>
          <w:p w:rsidR="00986061" w:rsidRPr="003107A8" w:rsidRDefault="00986061" w:rsidP="00F012DD">
            <w:pPr>
              <w:rPr>
                <w:rFonts w:ascii="Verdana" w:hAnsi="Verdana" w:cs="Arial"/>
                <w:sz w:val="20"/>
                <w:szCs w:val="20"/>
                <w:lang w:val="en-GB"/>
              </w:rPr>
            </w:pPr>
            <w:r>
              <w:rPr>
                <w:rFonts w:ascii="Verdana" w:hAnsi="Verdana" w:cs="Arial"/>
                <w:sz w:val="20"/>
                <w:szCs w:val="20"/>
                <w:lang w:val="en-GB"/>
              </w:rPr>
              <w:t>Improve Teaching Assistant knowledge and expertise</w:t>
            </w:r>
          </w:p>
        </w:tc>
        <w:tc>
          <w:tcPr>
            <w:tcW w:w="3544" w:type="dxa"/>
            <w:tcBorders>
              <w:bottom w:val="single" w:sz="4" w:space="0" w:color="auto"/>
            </w:tcBorders>
            <w:tcMar>
              <w:top w:w="57" w:type="dxa"/>
              <w:bottom w:w="57" w:type="dxa"/>
            </w:tcMar>
          </w:tcPr>
          <w:p w:rsidR="00F012DD" w:rsidRDefault="00F012DD" w:rsidP="00F012DD">
            <w:pPr>
              <w:rPr>
                <w:rFonts w:ascii="Verdana" w:hAnsi="Verdana" w:cs="Arial"/>
                <w:sz w:val="20"/>
                <w:szCs w:val="20"/>
                <w:lang w:val="en-GB"/>
              </w:rPr>
            </w:pPr>
            <w:r w:rsidRPr="00F012DD">
              <w:rPr>
                <w:rFonts w:ascii="Verdana" w:hAnsi="Verdana" w:cs="Arial"/>
                <w:sz w:val="20"/>
                <w:szCs w:val="20"/>
                <w:lang w:val="en-GB"/>
              </w:rPr>
              <w:t>Staff Inset to focus on Quality First Teaching</w:t>
            </w:r>
          </w:p>
          <w:p w:rsidR="00986061" w:rsidRDefault="00986061" w:rsidP="00F012DD">
            <w:pPr>
              <w:rPr>
                <w:rFonts w:ascii="Verdana" w:hAnsi="Verdana" w:cs="Arial"/>
                <w:sz w:val="20"/>
                <w:szCs w:val="20"/>
                <w:lang w:val="en-GB"/>
              </w:rPr>
            </w:pPr>
          </w:p>
          <w:p w:rsidR="00986061" w:rsidRPr="003107A8" w:rsidRDefault="00986061" w:rsidP="00986061">
            <w:pPr>
              <w:rPr>
                <w:rFonts w:ascii="Verdana" w:hAnsi="Verdana" w:cs="Arial"/>
                <w:sz w:val="20"/>
                <w:szCs w:val="20"/>
                <w:lang w:val="en-GB"/>
              </w:rPr>
            </w:pPr>
            <w:r>
              <w:rPr>
                <w:rFonts w:ascii="Verdana" w:hAnsi="Verdana" w:cs="Arial"/>
                <w:sz w:val="20"/>
                <w:szCs w:val="20"/>
                <w:lang w:val="en-GB"/>
              </w:rPr>
              <w:t>Targeted training for nominated TAs (e.g. ELSA training)</w:t>
            </w:r>
          </w:p>
        </w:tc>
        <w:tc>
          <w:tcPr>
            <w:tcW w:w="3685" w:type="dxa"/>
            <w:tcBorders>
              <w:bottom w:val="single" w:sz="4" w:space="0" w:color="auto"/>
            </w:tcBorders>
            <w:shd w:val="clear" w:color="auto" w:fill="auto"/>
            <w:tcMar>
              <w:top w:w="57" w:type="dxa"/>
              <w:bottom w:w="57" w:type="dxa"/>
            </w:tcMar>
          </w:tcPr>
          <w:p w:rsidR="00F012DD" w:rsidRPr="003107A8" w:rsidRDefault="00986061" w:rsidP="00F012DD">
            <w:pPr>
              <w:rPr>
                <w:rFonts w:ascii="Verdana" w:hAnsi="Verdana" w:cs="Gisha"/>
                <w:sz w:val="20"/>
                <w:szCs w:val="22"/>
                <w:lang w:val="en-GB"/>
              </w:rPr>
            </w:pPr>
            <w:r>
              <w:rPr>
                <w:rFonts w:ascii="Verdana" w:hAnsi="Verdana" w:cs="Gisha"/>
                <w:sz w:val="20"/>
                <w:szCs w:val="22"/>
                <w:lang w:val="en-GB"/>
              </w:rPr>
              <w:t>Skilled staff will be better able to deliver relevant and effective interventions</w:t>
            </w:r>
          </w:p>
        </w:tc>
        <w:tc>
          <w:tcPr>
            <w:tcW w:w="3260" w:type="dxa"/>
            <w:tcBorders>
              <w:bottom w:val="single" w:sz="4" w:space="0" w:color="auto"/>
            </w:tcBorders>
            <w:shd w:val="clear" w:color="auto" w:fill="auto"/>
            <w:tcMar>
              <w:top w:w="57" w:type="dxa"/>
              <w:bottom w:w="57" w:type="dxa"/>
            </w:tcMar>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Monitoring by HT</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HT</w:t>
            </w:r>
          </w:p>
        </w:tc>
      </w:tr>
      <w:tr w:rsidR="00F012DD" w:rsidRPr="003107A8" w:rsidTr="00A55E89">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A55E89">
              <w:rPr>
                <w:rFonts w:ascii="Verdana" w:hAnsi="Verdana" w:cs="Arial"/>
                <w:b/>
                <w:sz w:val="22"/>
                <w:szCs w:val="22"/>
                <w:lang w:val="en-GB"/>
              </w:rPr>
              <w:t xml:space="preserve">  </w:t>
            </w:r>
            <w:r w:rsidR="00A55E89" w:rsidRPr="002D2AEE">
              <w:rPr>
                <w:rFonts w:ascii="Verdana" w:hAnsi="Verdana" w:cs="Arial"/>
                <w:b/>
                <w:i/>
                <w:color w:val="00B050"/>
                <w:sz w:val="22"/>
                <w:szCs w:val="22"/>
                <w:lang w:val="en-GB"/>
              </w:rPr>
              <w:t>Literacy introduction of No Nonsense writing having significant impact on identified pupils. Maths switch to broader curriculum using Devon Babcock Mastery approach improving engagement. Use of shorter reading texts and focus on core skill of accuracy in fact ad inference improving focus and skills of pupils. Imp</w:t>
            </w:r>
            <w:r w:rsidR="002D2AEE" w:rsidRPr="002D2AEE">
              <w:rPr>
                <w:rFonts w:ascii="Verdana" w:hAnsi="Verdana" w:cs="Arial"/>
                <w:b/>
                <w:i/>
                <w:color w:val="00B050"/>
                <w:sz w:val="22"/>
                <w:szCs w:val="22"/>
                <w:lang w:val="en-GB"/>
              </w:rPr>
              <w:t>roved o</w:t>
            </w:r>
            <w:r w:rsidR="00A55E89" w:rsidRPr="002D2AEE">
              <w:rPr>
                <w:rFonts w:ascii="Verdana" w:hAnsi="Verdana" w:cs="Arial"/>
                <w:b/>
                <w:i/>
                <w:color w:val="00B050"/>
                <w:sz w:val="22"/>
                <w:szCs w:val="22"/>
                <w:lang w:val="en-GB"/>
              </w:rPr>
              <w:t>utcomes in independent timed activities still to be achieved</w:t>
            </w:r>
            <w:r w:rsidR="00A55E89" w:rsidRPr="00A55E89">
              <w:rPr>
                <w:rFonts w:ascii="Verdana" w:hAnsi="Verdana" w:cs="Arial"/>
                <w:b/>
                <w:color w:val="00B050"/>
                <w:sz w:val="22"/>
                <w:szCs w:val="22"/>
                <w:lang w:val="en-GB"/>
              </w:rPr>
              <w:t xml:space="preserve">. </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986061">
              <w:rPr>
                <w:rFonts w:ascii="Verdana" w:hAnsi="Verdana" w:cs="Arial"/>
                <w:b/>
                <w:sz w:val="18"/>
                <w:szCs w:val="18"/>
                <w:lang w:val="en-GB"/>
              </w:rPr>
              <w:t>900</w:t>
            </w:r>
          </w:p>
          <w:p w:rsidR="00F012DD" w:rsidRPr="003107A8" w:rsidRDefault="00F012DD" w:rsidP="00F012DD">
            <w:pPr>
              <w:rPr>
                <w:rFonts w:ascii="Verdana" w:hAnsi="Verdana" w:cs="Arial"/>
                <w:b/>
                <w:sz w:val="20"/>
                <w:szCs w:val="20"/>
                <w:lang w:val="en-GB"/>
              </w:rPr>
            </w:pPr>
          </w:p>
        </w:tc>
      </w:tr>
      <w:tr w:rsidR="00F012DD" w:rsidRPr="003107A8" w:rsidTr="00A55E89">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h. Enrichment/Raising Aspirations</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2"/>
                <w:lang w:val="en-GB"/>
              </w:rPr>
            </w:pPr>
            <w:r w:rsidRPr="00FE35FA">
              <w:rPr>
                <w:rFonts w:ascii="Verdana" w:hAnsi="Verdana" w:cs="Arial"/>
                <w:sz w:val="22"/>
                <w:szCs w:val="22"/>
                <w:lang w:val="en-GB"/>
              </w:rPr>
              <w:t>Pupil premium children are entitled to attend Educational Visits and After-School Clubs free of charge, where financial need is apparent.</w:t>
            </w:r>
          </w:p>
          <w:p w:rsidR="00F012DD" w:rsidRPr="00FE35FA" w:rsidRDefault="00F012DD" w:rsidP="00F012DD">
            <w:pPr>
              <w:rPr>
                <w:rFonts w:ascii="Verdana" w:hAnsi="Verdana" w:cs="Arial"/>
                <w:sz w:val="22"/>
                <w:szCs w:val="22"/>
                <w:lang w:val="en-GB"/>
              </w:rPr>
            </w:pPr>
          </w:p>
          <w:p w:rsidR="00F012DD" w:rsidRPr="00FE35FA" w:rsidRDefault="00F012DD" w:rsidP="00F012DD">
            <w:pPr>
              <w:rPr>
                <w:rFonts w:ascii="Verdana" w:hAnsi="Verdana" w:cs="Arial"/>
                <w:sz w:val="22"/>
                <w:szCs w:val="22"/>
                <w:lang w:val="en-GB"/>
              </w:rPr>
            </w:pPr>
            <w:r w:rsidRPr="00FE35FA">
              <w:rPr>
                <w:rFonts w:ascii="Verdana" w:hAnsi="Verdana" w:cs="Arial"/>
                <w:sz w:val="22"/>
                <w:szCs w:val="22"/>
              </w:rPr>
              <w:lastRenderedPageBreak/>
              <w:t>Small group invitation club to raise self-esteem, motivation and self</w:t>
            </w:r>
            <w:r w:rsidR="00986061">
              <w:rPr>
                <w:rFonts w:ascii="Verdana" w:hAnsi="Verdana" w:cs="Arial"/>
                <w:sz w:val="22"/>
                <w:szCs w:val="22"/>
              </w:rPr>
              <w:t>-</w:t>
            </w:r>
            <w:r w:rsidRPr="00FE35FA">
              <w:rPr>
                <w:rFonts w:ascii="Verdana" w:hAnsi="Verdana" w:cs="Arial"/>
                <w:sz w:val="22"/>
                <w:szCs w:val="22"/>
              </w:rPr>
              <w:t>regulation through an approach in relation to need.</w:t>
            </w:r>
          </w:p>
        </w:tc>
        <w:tc>
          <w:tcPr>
            <w:tcW w:w="3544" w:type="dxa"/>
            <w:tcBorders>
              <w:bottom w:val="single" w:sz="4" w:space="0" w:color="auto"/>
            </w:tcBorders>
            <w:tcMar>
              <w:top w:w="57" w:type="dxa"/>
              <w:bottom w:w="57" w:type="dxa"/>
            </w:tcMar>
          </w:tcPr>
          <w:p w:rsidR="00F012DD" w:rsidRDefault="00F012DD" w:rsidP="00F012DD">
            <w:pPr>
              <w:rPr>
                <w:rFonts w:ascii="Verdana" w:hAnsi="Verdana" w:cs="Arial"/>
                <w:sz w:val="22"/>
                <w:szCs w:val="22"/>
                <w:lang w:val="en-GB"/>
              </w:rPr>
            </w:pPr>
            <w:r w:rsidRPr="00FE35FA">
              <w:rPr>
                <w:rFonts w:ascii="Verdana" w:hAnsi="Verdana" w:cs="Arial"/>
                <w:sz w:val="22"/>
                <w:szCs w:val="22"/>
                <w:lang w:val="en-GB"/>
              </w:rPr>
              <w:lastRenderedPageBreak/>
              <w:t>Clubs</w:t>
            </w:r>
            <w:r w:rsidR="00986061">
              <w:rPr>
                <w:rFonts w:ascii="Verdana" w:hAnsi="Verdana" w:cs="Arial"/>
                <w:sz w:val="22"/>
                <w:szCs w:val="22"/>
                <w:lang w:val="en-GB"/>
              </w:rPr>
              <w:t>, music lessons</w:t>
            </w:r>
            <w:r w:rsidRPr="00FE35FA">
              <w:rPr>
                <w:rFonts w:ascii="Verdana" w:hAnsi="Verdana" w:cs="Arial"/>
                <w:sz w:val="22"/>
                <w:szCs w:val="22"/>
                <w:lang w:val="en-GB"/>
              </w:rPr>
              <w:t xml:space="preserve"> and educational visits are monitored by admin and HT to ensure that PP children are not missing opportunities for financial reasons.</w:t>
            </w:r>
          </w:p>
          <w:p w:rsidR="00986061" w:rsidRPr="00FE35FA" w:rsidRDefault="00986061" w:rsidP="00F012DD">
            <w:pPr>
              <w:rPr>
                <w:rFonts w:ascii="Verdana" w:hAnsi="Verdana" w:cs="Arial"/>
                <w:sz w:val="22"/>
                <w:szCs w:val="22"/>
                <w:lang w:val="en-GB"/>
              </w:rPr>
            </w:pPr>
          </w:p>
        </w:tc>
        <w:tc>
          <w:tcPr>
            <w:tcW w:w="3685"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Gisha"/>
                <w:sz w:val="22"/>
                <w:szCs w:val="22"/>
                <w:lang w:val="en-GB"/>
              </w:rPr>
            </w:pPr>
            <w:r w:rsidRPr="00FE35FA">
              <w:rPr>
                <w:rFonts w:ascii="Verdana" w:hAnsi="Verdana" w:cs="Gisha"/>
                <w:sz w:val="22"/>
                <w:szCs w:val="22"/>
                <w:lang w:val="en-GB"/>
              </w:rPr>
              <w:t>Children should have access to a wide range of educational opportunity in order to raise self-esteem and nurture aspirations.</w:t>
            </w:r>
          </w:p>
        </w:tc>
        <w:tc>
          <w:tcPr>
            <w:tcW w:w="3260"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Arial"/>
                <w:sz w:val="22"/>
                <w:szCs w:val="22"/>
                <w:lang w:val="en-GB"/>
              </w:rPr>
            </w:pPr>
            <w:r w:rsidRPr="00FE35FA">
              <w:rPr>
                <w:rFonts w:ascii="Verdana" w:hAnsi="Verdana" w:cs="Arial"/>
                <w:sz w:val="22"/>
                <w:szCs w:val="22"/>
                <w:lang w:val="en-GB"/>
              </w:rPr>
              <w:t>Monitoring by admin</w:t>
            </w: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Admin</w:t>
            </w:r>
          </w:p>
        </w:tc>
      </w:tr>
      <w:tr w:rsidR="00F012DD" w:rsidRPr="003107A8" w:rsidTr="00A55E89">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F7365D">
              <w:rPr>
                <w:rFonts w:ascii="Verdana" w:hAnsi="Verdana" w:cs="Arial"/>
                <w:b/>
                <w:sz w:val="22"/>
                <w:szCs w:val="22"/>
                <w:lang w:val="en-GB"/>
              </w:rPr>
              <w:t xml:space="preserve"> </w:t>
            </w:r>
            <w:r w:rsidR="00F7365D" w:rsidRPr="00F7365D">
              <w:rPr>
                <w:rFonts w:ascii="Verdana" w:hAnsi="Verdana" w:cs="Arial"/>
                <w:b/>
                <w:color w:val="00B050"/>
                <w:sz w:val="22"/>
                <w:szCs w:val="22"/>
                <w:lang w:val="en-GB"/>
              </w:rPr>
              <w:t>Ch</w:t>
            </w:r>
            <w:r w:rsidR="001765E3">
              <w:rPr>
                <w:rFonts w:ascii="Verdana" w:hAnsi="Verdana" w:cs="Arial"/>
                <w:b/>
                <w:color w:val="00B050"/>
                <w:sz w:val="22"/>
                <w:szCs w:val="22"/>
                <w:lang w:val="en-GB"/>
              </w:rPr>
              <w:t>ildren</w:t>
            </w:r>
            <w:r w:rsidR="00F7365D" w:rsidRPr="00F7365D">
              <w:rPr>
                <w:rFonts w:ascii="Verdana" w:hAnsi="Verdana" w:cs="Arial"/>
                <w:b/>
                <w:color w:val="00B050"/>
                <w:sz w:val="22"/>
                <w:szCs w:val="22"/>
                <w:lang w:val="en-GB"/>
              </w:rPr>
              <w:t xml:space="preserve"> enjoy access to out of school activities including school trips identif</w:t>
            </w:r>
            <w:r w:rsidR="00F7365D">
              <w:rPr>
                <w:rFonts w:ascii="Verdana" w:hAnsi="Verdana" w:cs="Arial"/>
                <w:b/>
                <w:color w:val="00B050"/>
                <w:sz w:val="22"/>
                <w:szCs w:val="22"/>
                <w:lang w:val="en-GB"/>
              </w:rPr>
              <w:t xml:space="preserve">ying </w:t>
            </w:r>
            <w:r w:rsidR="00F7365D" w:rsidRPr="00F7365D">
              <w:rPr>
                <w:rFonts w:ascii="Verdana" w:hAnsi="Verdana" w:cs="Arial"/>
                <w:b/>
                <w:color w:val="00B050"/>
                <w:sz w:val="22"/>
                <w:szCs w:val="22"/>
                <w:lang w:val="en-GB"/>
              </w:rPr>
              <w:t>how th</w:t>
            </w:r>
            <w:r w:rsidR="00F7365D">
              <w:rPr>
                <w:rFonts w:ascii="Verdana" w:hAnsi="Verdana" w:cs="Arial"/>
                <w:b/>
                <w:color w:val="00B050"/>
                <w:sz w:val="22"/>
                <w:szCs w:val="22"/>
                <w:lang w:val="en-GB"/>
              </w:rPr>
              <w:t>is</w:t>
            </w:r>
            <w:r w:rsidR="00F7365D" w:rsidRPr="00F7365D">
              <w:rPr>
                <w:rFonts w:ascii="Verdana" w:hAnsi="Verdana" w:cs="Arial"/>
                <w:b/>
                <w:color w:val="00B050"/>
                <w:sz w:val="22"/>
                <w:szCs w:val="22"/>
                <w:lang w:val="en-GB"/>
              </w:rPr>
              <w:t xml:space="preserve"> gives confidence and </w:t>
            </w:r>
            <w:r w:rsidR="00F7365D">
              <w:rPr>
                <w:rFonts w:ascii="Verdana" w:hAnsi="Verdana" w:cs="Arial"/>
                <w:b/>
                <w:color w:val="00B050"/>
                <w:sz w:val="22"/>
                <w:szCs w:val="22"/>
                <w:lang w:val="en-GB"/>
              </w:rPr>
              <w:t xml:space="preserve">helps </w:t>
            </w:r>
            <w:r w:rsidR="00F7365D" w:rsidRPr="00F7365D">
              <w:rPr>
                <w:rFonts w:ascii="Verdana" w:hAnsi="Verdana" w:cs="Arial"/>
                <w:b/>
                <w:color w:val="00B050"/>
                <w:sz w:val="22"/>
                <w:szCs w:val="22"/>
                <w:lang w:val="en-GB"/>
              </w:rPr>
              <w:t xml:space="preserve">learning. </w:t>
            </w:r>
            <w:r w:rsidR="00F7365D">
              <w:rPr>
                <w:rFonts w:ascii="Verdana" w:hAnsi="Verdana" w:cs="Arial"/>
                <w:b/>
                <w:color w:val="00B050"/>
                <w:sz w:val="22"/>
                <w:szCs w:val="22"/>
                <w:lang w:val="en-GB"/>
              </w:rPr>
              <w:t xml:space="preserve">Parent confusion over the specific offer being supported with communication and meetings. </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2A62E7">
              <w:rPr>
                <w:rFonts w:ascii="Verdana" w:hAnsi="Verdana" w:cs="Arial"/>
                <w:b/>
                <w:sz w:val="18"/>
                <w:szCs w:val="18"/>
                <w:lang w:val="en-GB"/>
              </w:rPr>
              <w:t>2173</w:t>
            </w:r>
          </w:p>
          <w:p w:rsidR="00F012DD" w:rsidRPr="003107A8" w:rsidRDefault="00F012DD" w:rsidP="00F012DD">
            <w:pPr>
              <w:rPr>
                <w:rFonts w:ascii="Verdana" w:hAnsi="Verdana" w:cs="Arial"/>
                <w:b/>
                <w:sz w:val="20"/>
                <w:szCs w:val="20"/>
                <w:lang w:val="en-GB"/>
              </w:rPr>
            </w:pPr>
          </w:p>
        </w:tc>
      </w:tr>
      <w:tr w:rsidR="00F012DD" w:rsidRPr="003107A8" w:rsidTr="00A55E89">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Home Support (e.g. breakfast club, EWO etc.)</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Children begin the learning day in a healthy, happy and motivated way.</w:t>
            </w:r>
          </w:p>
        </w:tc>
        <w:tc>
          <w:tcPr>
            <w:tcW w:w="3544"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Provision of a daily breakfast club.</w:t>
            </w:r>
          </w:p>
        </w:tc>
        <w:tc>
          <w:tcPr>
            <w:tcW w:w="3685"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Gisha"/>
                <w:sz w:val="22"/>
                <w:szCs w:val="22"/>
                <w:lang w:val="en-GB"/>
              </w:rPr>
            </w:pPr>
            <w:r w:rsidRPr="00FE35FA">
              <w:rPr>
                <w:rFonts w:ascii="Verdana" w:hAnsi="Verdana" w:cs="Gisha"/>
                <w:sz w:val="22"/>
                <w:szCs w:val="22"/>
                <w:lang w:val="en-GB"/>
              </w:rPr>
              <w:t>Children who arrive at school in a calm way, having had a healthy breakfast, will be better placed to achieve well during lessons.</w:t>
            </w:r>
          </w:p>
        </w:tc>
        <w:tc>
          <w:tcPr>
            <w:tcW w:w="3260"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Monitoring by HT and SFO</w:t>
            </w: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SFO</w:t>
            </w:r>
          </w:p>
        </w:tc>
      </w:tr>
      <w:tr w:rsidR="00F012DD" w:rsidRPr="003107A8" w:rsidTr="00A55E89">
        <w:trPr>
          <w:trHeight w:val="289"/>
        </w:trPr>
        <w:tc>
          <w:tcPr>
            <w:tcW w:w="14791" w:type="dxa"/>
            <w:gridSpan w:val="5"/>
            <w:shd w:val="clear" w:color="auto" w:fill="C6D9F1" w:themeFill="text2" w:themeFillTint="33"/>
            <w:tcMar>
              <w:top w:w="57" w:type="dxa"/>
              <w:bottom w:w="57" w:type="dxa"/>
            </w:tcMar>
          </w:tcPr>
          <w:p w:rsidR="00F7365D" w:rsidRDefault="00F012DD" w:rsidP="00F012DD">
            <w:pPr>
              <w:rPr>
                <w:rFonts w:ascii="Verdana" w:hAnsi="Verdana" w:cs="Arial"/>
                <w:b/>
                <w:color w:val="00B050"/>
                <w:sz w:val="22"/>
                <w:szCs w:val="22"/>
                <w:lang w:val="en-GB"/>
              </w:rPr>
            </w:pPr>
            <w:r>
              <w:rPr>
                <w:rFonts w:ascii="Verdana" w:hAnsi="Verdana" w:cs="Arial"/>
                <w:b/>
                <w:sz w:val="22"/>
                <w:szCs w:val="22"/>
                <w:lang w:val="en-GB"/>
              </w:rPr>
              <w:t>Outcomes of Mid-Year Review:</w:t>
            </w:r>
            <w:r w:rsidR="00A55E89">
              <w:rPr>
                <w:rFonts w:ascii="Verdana" w:hAnsi="Verdana" w:cs="Arial"/>
                <w:b/>
                <w:sz w:val="22"/>
                <w:szCs w:val="22"/>
                <w:lang w:val="en-GB"/>
              </w:rPr>
              <w:t xml:space="preserve">  </w:t>
            </w:r>
            <w:r w:rsidR="00F7365D" w:rsidRPr="00F7365D">
              <w:rPr>
                <w:rFonts w:ascii="Verdana" w:hAnsi="Verdana" w:cs="Arial"/>
                <w:b/>
                <w:color w:val="00B050"/>
                <w:sz w:val="22"/>
                <w:szCs w:val="22"/>
                <w:lang w:val="en-GB"/>
              </w:rPr>
              <w:t xml:space="preserve">This has not been in place and does not seem appropriate. </w:t>
            </w:r>
          </w:p>
          <w:p w:rsidR="00F7365D" w:rsidRPr="00F7365D" w:rsidRDefault="00F7365D" w:rsidP="00F012DD">
            <w:pPr>
              <w:rPr>
                <w:rFonts w:ascii="Verdana" w:hAnsi="Verdana" w:cs="Arial"/>
                <w:b/>
                <w:color w:val="00B050"/>
                <w:sz w:val="22"/>
                <w:szCs w:val="22"/>
                <w:lang w:val="en-GB"/>
              </w:rPr>
            </w:pPr>
            <w:r>
              <w:rPr>
                <w:rFonts w:ascii="Verdana" w:hAnsi="Verdana" w:cs="Arial"/>
                <w:b/>
                <w:color w:val="00B050"/>
                <w:sz w:val="22"/>
                <w:szCs w:val="22"/>
                <w:lang w:val="en-GB"/>
              </w:rPr>
              <w:t xml:space="preserve">In its place : </w:t>
            </w:r>
          </w:p>
          <w:p w:rsidR="00F7365D" w:rsidRPr="00F7365D" w:rsidRDefault="001765E3" w:rsidP="00F012DD">
            <w:pPr>
              <w:rPr>
                <w:rFonts w:ascii="Verdana" w:hAnsi="Verdana" w:cs="Arial"/>
                <w:b/>
                <w:color w:val="00B050"/>
                <w:sz w:val="22"/>
                <w:szCs w:val="22"/>
                <w:lang w:val="en-GB"/>
              </w:rPr>
            </w:pPr>
            <w:r>
              <w:rPr>
                <w:rFonts w:ascii="Verdana" w:hAnsi="Verdana" w:cs="Arial"/>
                <w:b/>
                <w:color w:val="00B050"/>
                <w:sz w:val="22"/>
                <w:szCs w:val="22"/>
                <w:lang w:val="en-GB"/>
              </w:rPr>
              <w:t>Whole school drive</w:t>
            </w:r>
            <w:r w:rsidR="00F7365D" w:rsidRPr="00F7365D">
              <w:rPr>
                <w:rFonts w:ascii="Verdana" w:hAnsi="Verdana" w:cs="Arial"/>
                <w:b/>
                <w:color w:val="00B050"/>
                <w:sz w:val="22"/>
                <w:szCs w:val="22"/>
                <w:lang w:val="en-GB"/>
              </w:rPr>
              <w:t xml:space="preserve"> to arrive before register closes has had a significant impact on whole school data. </w:t>
            </w:r>
          </w:p>
          <w:p w:rsidR="00F012DD" w:rsidRPr="00F7365D" w:rsidRDefault="00F7365D" w:rsidP="00F012DD">
            <w:pPr>
              <w:rPr>
                <w:rFonts w:ascii="Verdana" w:hAnsi="Verdana" w:cs="Arial"/>
                <w:b/>
                <w:color w:val="00B050"/>
                <w:sz w:val="22"/>
                <w:szCs w:val="22"/>
                <w:lang w:val="en-GB"/>
              </w:rPr>
            </w:pPr>
            <w:r w:rsidRPr="00F7365D">
              <w:rPr>
                <w:rFonts w:ascii="Verdana" w:hAnsi="Verdana" w:cs="Arial"/>
                <w:b/>
                <w:color w:val="00B050"/>
                <w:sz w:val="22"/>
                <w:szCs w:val="22"/>
                <w:lang w:val="en-GB"/>
              </w:rPr>
              <w:t>Target support for fam</w:t>
            </w:r>
            <w:r w:rsidR="001765E3">
              <w:rPr>
                <w:rFonts w:ascii="Verdana" w:hAnsi="Verdana" w:cs="Arial"/>
                <w:b/>
                <w:color w:val="00B050"/>
                <w:sz w:val="22"/>
                <w:szCs w:val="22"/>
                <w:lang w:val="en-GB"/>
              </w:rPr>
              <w:t>ilies with attendance below 95%</w:t>
            </w:r>
            <w:r w:rsidRPr="00F7365D">
              <w:rPr>
                <w:rFonts w:ascii="Verdana" w:hAnsi="Verdana" w:cs="Arial"/>
                <w:b/>
                <w:color w:val="00B050"/>
                <w:sz w:val="22"/>
                <w:szCs w:val="22"/>
                <w:lang w:val="en-GB"/>
              </w:rPr>
              <w:t xml:space="preserve">, falling attendance and </w:t>
            </w:r>
            <w:r w:rsidR="001765E3">
              <w:rPr>
                <w:rFonts w:ascii="Verdana" w:hAnsi="Verdana" w:cs="Arial"/>
                <w:b/>
                <w:color w:val="00B050"/>
                <w:sz w:val="22"/>
                <w:szCs w:val="22"/>
                <w:lang w:val="en-GB"/>
              </w:rPr>
              <w:t>persistence absence is a school-</w:t>
            </w:r>
            <w:r w:rsidRPr="00F7365D">
              <w:rPr>
                <w:rFonts w:ascii="Verdana" w:hAnsi="Verdana" w:cs="Arial"/>
                <w:b/>
                <w:color w:val="00B050"/>
                <w:sz w:val="22"/>
                <w:szCs w:val="22"/>
                <w:lang w:val="en-GB"/>
              </w:rPr>
              <w:t xml:space="preserve">wide strategy. </w:t>
            </w:r>
          </w:p>
          <w:p w:rsidR="00F7365D" w:rsidRDefault="00F7365D" w:rsidP="00F012DD">
            <w:pPr>
              <w:rPr>
                <w:rFonts w:ascii="Verdana" w:hAnsi="Verdana" w:cs="Arial"/>
                <w:b/>
                <w:color w:val="00B050"/>
                <w:sz w:val="22"/>
                <w:szCs w:val="22"/>
                <w:lang w:val="en-GB"/>
              </w:rPr>
            </w:pPr>
            <w:r w:rsidRPr="00F7365D">
              <w:rPr>
                <w:rFonts w:ascii="Verdana" w:hAnsi="Verdana" w:cs="Arial"/>
                <w:b/>
                <w:color w:val="00B050"/>
                <w:sz w:val="22"/>
                <w:szCs w:val="22"/>
                <w:lang w:val="en-GB"/>
              </w:rPr>
              <w:t xml:space="preserve">Year 6 will all be offered a daily buffet breakfast during SATs week. </w:t>
            </w:r>
          </w:p>
          <w:p w:rsidR="00F7365D" w:rsidRDefault="00F7365D" w:rsidP="00F012DD">
            <w:pPr>
              <w:rPr>
                <w:rFonts w:ascii="Verdana" w:hAnsi="Verdana" w:cs="Arial"/>
                <w:b/>
                <w:sz w:val="22"/>
                <w:szCs w:val="22"/>
                <w:lang w:val="en-GB"/>
              </w:rPr>
            </w:pPr>
            <w:r w:rsidRPr="00F7365D">
              <w:rPr>
                <w:rFonts w:ascii="Verdana" w:hAnsi="Verdana" w:cs="Arial"/>
                <w:b/>
                <w:color w:val="00B050"/>
                <w:sz w:val="22"/>
                <w:szCs w:val="22"/>
                <w:lang w:val="en-GB"/>
              </w:rPr>
              <w:t>Healthy attitudes will be a whole school focus for the summer term.</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2A62E7">
              <w:rPr>
                <w:rFonts w:ascii="Verdana" w:hAnsi="Verdana" w:cs="Arial"/>
                <w:b/>
                <w:sz w:val="18"/>
                <w:szCs w:val="18"/>
                <w:lang w:val="en-GB"/>
              </w:rPr>
              <w:t>500</w:t>
            </w:r>
          </w:p>
          <w:p w:rsidR="00F012DD" w:rsidRPr="003107A8" w:rsidRDefault="00F012DD" w:rsidP="00F012DD">
            <w:pPr>
              <w:rPr>
                <w:rFonts w:ascii="Verdana" w:hAnsi="Verdana" w:cs="Arial"/>
                <w:b/>
                <w:sz w:val="20"/>
                <w:szCs w:val="20"/>
                <w:lang w:val="en-GB"/>
              </w:rPr>
            </w:pPr>
          </w:p>
        </w:tc>
      </w:tr>
      <w:tr w:rsidR="00F012DD" w:rsidRPr="003107A8" w:rsidTr="00A55E89">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j. Other, not captured by any of the above</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 xml:space="preserve">Every child is able to wear the agreed school uniform. </w:t>
            </w:r>
          </w:p>
        </w:tc>
        <w:tc>
          <w:tcPr>
            <w:tcW w:w="3544"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Pupil Premium children are entitled to financial support in the purchase of school uniform.</w:t>
            </w:r>
          </w:p>
        </w:tc>
        <w:tc>
          <w:tcPr>
            <w:tcW w:w="3685"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Gisha"/>
                <w:sz w:val="22"/>
                <w:szCs w:val="22"/>
                <w:lang w:val="en-GB"/>
              </w:rPr>
            </w:pPr>
            <w:r w:rsidRPr="00FE35FA">
              <w:rPr>
                <w:rFonts w:ascii="Verdana" w:hAnsi="Verdana" w:cs="Gisha"/>
                <w:sz w:val="22"/>
                <w:szCs w:val="22"/>
                <w:lang w:val="en-GB"/>
              </w:rPr>
              <w:t>A sense of belonging is important to a child’s well-being and academic success at school.</w:t>
            </w:r>
          </w:p>
        </w:tc>
        <w:tc>
          <w:tcPr>
            <w:tcW w:w="3260"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 xml:space="preserve">Monitoring </w:t>
            </w: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Admin</w:t>
            </w:r>
          </w:p>
        </w:tc>
      </w:tr>
      <w:tr w:rsidR="00F012DD" w:rsidRPr="003107A8" w:rsidTr="00A55E89">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p w:rsidR="00F7365D" w:rsidRPr="00F7365D" w:rsidRDefault="00F7365D" w:rsidP="00F012DD">
            <w:pPr>
              <w:rPr>
                <w:rFonts w:ascii="Verdana" w:hAnsi="Verdana" w:cs="Arial"/>
                <w:b/>
                <w:color w:val="00B050"/>
                <w:sz w:val="22"/>
                <w:szCs w:val="22"/>
                <w:lang w:val="en-GB"/>
              </w:rPr>
            </w:pPr>
            <w:r w:rsidRPr="00F7365D">
              <w:rPr>
                <w:rFonts w:ascii="Verdana" w:hAnsi="Verdana" w:cs="Arial"/>
                <w:b/>
                <w:color w:val="00B050"/>
                <w:sz w:val="22"/>
                <w:szCs w:val="22"/>
                <w:lang w:val="en-GB"/>
              </w:rPr>
              <w:t>Parents not accessing this offer.</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2A62E7">
              <w:rPr>
                <w:rFonts w:ascii="Verdana" w:hAnsi="Verdana" w:cs="Arial"/>
                <w:b/>
                <w:sz w:val="18"/>
                <w:szCs w:val="18"/>
                <w:lang w:val="en-GB"/>
              </w:rPr>
              <w:t>100</w:t>
            </w:r>
          </w:p>
        </w:tc>
      </w:tr>
    </w:tbl>
    <w:p w:rsidR="003107A8" w:rsidRDefault="003107A8" w:rsidP="003107A8">
      <w:pPr>
        <w:spacing w:line="276" w:lineRule="auto"/>
        <w:rPr>
          <w:rFonts w:ascii="Verdana" w:eastAsiaTheme="minorHAnsi" w:hAnsi="Verdana" w:cs="Arial"/>
          <w:sz w:val="18"/>
          <w:szCs w:val="18"/>
          <w:lang w:val="en-GB"/>
        </w:rPr>
      </w:pPr>
    </w:p>
    <w:p w:rsidR="0084445C" w:rsidRDefault="0084445C" w:rsidP="003107A8">
      <w:pPr>
        <w:spacing w:line="276" w:lineRule="auto"/>
        <w:rPr>
          <w:rFonts w:ascii="Verdana" w:eastAsiaTheme="minorHAnsi" w:hAnsi="Verdana" w:cs="Arial"/>
          <w:sz w:val="18"/>
          <w:szCs w:val="18"/>
          <w:lang w:val="en-GB"/>
        </w:rPr>
      </w:pPr>
    </w:p>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A55E89">
        <w:trPr>
          <w:trHeight w:val="28"/>
        </w:trPr>
        <w:tc>
          <w:tcPr>
            <w:tcW w:w="14992" w:type="dxa"/>
            <w:shd w:val="clear" w:color="auto" w:fill="auto"/>
            <w:tcMar>
              <w:top w:w="57" w:type="dxa"/>
              <w:bottom w:w="57" w:type="dxa"/>
            </w:tcMar>
          </w:tcPr>
          <w:p w:rsidR="003107A8" w:rsidRPr="003107A8" w:rsidRDefault="003107A8" w:rsidP="00DE5420">
            <w:pPr>
              <w:ind w:left="567"/>
              <w:rPr>
                <w:rFonts w:ascii="Verdana" w:hAnsi="Verdana" w:cs="Arial"/>
                <w:sz w:val="20"/>
                <w:szCs w:val="18"/>
                <w:lang w:val="en-GB"/>
              </w:rPr>
            </w:pPr>
            <w:r w:rsidRPr="00FE35FA">
              <w:rPr>
                <w:rFonts w:ascii="Verdana" w:hAnsi="Verdana" w:cs="Arial"/>
                <w:sz w:val="22"/>
                <w:szCs w:val="18"/>
                <w:lang w:val="en-GB"/>
              </w:rPr>
              <w:t>This strategy will be subject to ongoing monitoring throughout the year. Changes will be made dependent on the needs of individual children and cohorts as deemed necessary.</w:t>
            </w:r>
            <w:r w:rsidR="00DE5420">
              <w:rPr>
                <w:rFonts w:ascii="Verdana" w:hAnsi="Verdana" w:cs="Arial"/>
                <w:sz w:val="22"/>
                <w:szCs w:val="18"/>
                <w:lang w:val="en-GB"/>
              </w:rPr>
              <w:t xml:space="preserve"> </w:t>
            </w:r>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819" w:rsidRDefault="00024819">
      <w:r>
        <w:separator/>
      </w:r>
    </w:p>
  </w:endnote>
  <w:endnote w:type="continuationSeparator" w:id="0">
    <w:p w:rsidR="00024819" w:rsidRDefault="000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19" w:rsidRPr="004100E6" w:rsidRDefault="00024819"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19" w:rsidRPr="00207E3D" w:rsidRDefault="00024819"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024819" w:rsidRPr="003A4463" w:rsidRDefault="00024819"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024819" w:rsidRPr="007F1058" w:rsidRDefault="00024819"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819" w:rsidRDefault="00024819">
      <w:r>
        <w:separator/>
      </w:r>
    </w:p>
  </w:footnote>
  <w:footnote w:type="continuationSeparator" w:id="0">
    <w:p w:rsidR="00024819" w:rsidRDefault="0002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19" w:rsidRPr="001662D8" w:rsidRDefault="00024819"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024819" w:rsidRPr="00C50D6A" w:rsidRDefault="00024819"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024819" w:rsidRPr="00BB75BA" w:rsidRDefault="00024819"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024819" w:rsidRPr="00207E3D" w:rsidRDefault="00024819"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036"/>
    <w:multiLevelType w:val="hybridMultilevel"/>
    <w:tmpl w:val="93E4153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1A47AB6"/>
    <w:multiLevelType w:val="hybridMultilevel"/>
    <w:tmpl w:val="D7E87A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041695A"/>
    <w:multiLevelType w:val="hybridMultilevel"/>
    <w:tmpl w:val="25BE46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E13A7F"/>
    <w:multiLevelType w:val="hybridMultilevel"/>
    <w:tmpl w:val="A82622EA"/>
    <w:lvl w:ilvl="0" w:tplc="9FD6603C">
      <w:start w:val="1"/>
      <w:numFmt w:val="bullet"/>
      <w:lvlText w:val=""/>
      <w:lvlJc w:val="left"/>
      <w:pPr>
        <w:ind w:left="227" w:hanging="227"/>
      </w:pPr>
      <w:rPr>
        <w:rFonts w:ascii="Symbol" w:hAnsi="Symbol" w:hint="default"/>
      </w:rPr>
    </w:lvl>
    <w:lvl w:ilvl="1" w:tplc="39443258">
      <w:start w:val="1"/>
      <w:numFmt w:val="bullet"/>
      <w:lvlText w:val="o"/>
      <w:lvlJc w:val="left"/>
      <w:pPr>
        <w:tabs>
          <w:tab w:val="num" w:pos="1368"/>
        </w:tabs>
        <w:ind w:left="1368" w:hanging="288"/>
      </w:pPr>
      <w:rPr>
        <w:rFonts w:ascii="Courier New" w:hAnsi="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98D5B2E"/>
    <w:multiLevelType w:val="hybridMultilevel"/>
    <w:tmpl w:val="7132FE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67BE4"/>
    <w:multiLevelType w:val="hybridMultilevel"/>
    <w:tmpl w:val="5BA4F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6C3E29"/>
    <w:multiLevelType w:val="hybridMultilevel"/>
    <w:tmpl w:val="12CA5378"/>
    <w:lvl w:ilvl="0" w:tplc="F08855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81D6B"/>
    <w:multiLevelType w:val="hybridMultilevel"/>
    <w:tmpl w:val="A13ACCCC"/>
    <w:lvl w:ilvl="0" w:tplc="08090003">
      <w:start w:val="1"/>
      <w:numFmt w:val="bullet"/>
      <w:lvlText w:val="o"/>
      <w:lvlJc w:val="left"/>
      <w:pPr>
        <w:ind w:left="454" w:hanging="227"/>
      </w:pPr>
      <w:rPr>
        <w:rFonts w:ascii="Courier New" w:hAnsi="Courier New" w:cs="Courier New" w:hint="default"/>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7AF7295B"/>
    <w:multiLevelType w:val="hybridMultilevel"/>
    <w:tmpl w:val="A83C710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7B7169E3"/>
    <w:multiLevelType w:val="hybridMultilevel"/>
    <w:tmpl w:val="3D8EC0FC"/>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9"/>
  </w:num>
  <w:num w:numId="2">
    <w:abstractNumId w:val="5"/>
  </w:num>
  <w:num w:numId="3">
    <w:abstractNumId w:val="12"/>
  </w:num>
  <w:num w:numId="4">
    <w:abstractNumId w:val="2"/>
  </w:num>
  <w:num w:numId="5">
    <w:abstractNumId w:val="6"/>
  </w:num>
  <w:num w:numId="6">
    <w:abstractNumId w:val="13"/>
  </w:num>
  <w:num w:numId="7">
    <w:abstractNumId w:val="8"/>
  </w:num>
  <w:num w:numId="8">
    <w:abstractNumId w:val="1"/>
  </w:num>
  <w:num w:numId="9">
    <w:abstractNumId w:val="10"/>
  </w:num>
  <w:num w:numId="10">
    <w:abstractNumId w:val="4"/>
  </w:num>
  <w:num w:numId="11">
    <w:abstractNumId w:val="15"/>
  </w:num>
  <w:num w:numId="12">
    <w:abstractNumId w:val="0"/>
  </w:num>
  <w:num w:numId="13">
    <w:abstractNumId w:val="14"/>
  </w:num>
  <w:num w:numId="14">
    <w:abstractNumId w:val="7"/>
  </w:num>
  <w:num w:numId="15">
    <w:abstractNumId w:val="11"/>
  </w:num>
  <w:num w:numId="16">
    <w:abstractNumId w:val="3"/>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2DCD"/>
    <w:rsid w:val="00024819"/>
    <w:rsid w:val="00027C55"/>
    <w:rsid w:val="000440CD"/>
    <w:rsid w:val="00046A23"/>
    <w:rsid w:val="00065988"/>
    <w:rsid w:val="00090A07"/>
    <w:rsid w:val="000A4898"/>
    <w:rsid w:val="000B04AC"/>
    <w:rsid w:val="000D05DD"/>
    <w:rsid w:val="000D4F74"/>
    <w:rsid w:val="001106FC"/>
    <w:rsid w:val="00115B3E"/>
    <w:rsid w:val="001450CB"/>
    <w:rsid w:val="001565A3"/>
    <w:rsid w:val="00156DAB"/>
    <w:rsid w:val="00163B91"/>
    <w:rsid w:val="001662D8"/>
    <w:rsid w:val="00166922"/>
    <w:rsid w:val="001670CD"/>
    <w:rsid w:val="00172B57"/>
    <w:rsid w:val="00176293"/>
    <w:rsid w:val="001765E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A62E7"/>
    <w:rsid w:val="002B3EBD"/>
    <w:rsid w:val="002B3FCD"/>
    <w:rsid w:val="002D2AEE"/>
    <w:rsid w:val="0030326E"/>
    <w:rsid w:val="003107A8"/>
    <w:rsid w:val="003319E3"/>
    <w:rsid w:val="00353624"/>
    <w:rsid w:val="003738E3"/>
    <w:rsid w:val="003A4463"/>
    <w:rsid w:val="003A4583"/>
    <w:rsid w:val="003B21EE"/>
    <w:rsid w:val="003E21D5"/>
    <w:rsid w:val="003E374D"/>
    <w:rsid w:val="003E7D5B"/>
    <w:rsid w:val="003F1870"/>
    <w:rsid w:val="0040388E"/>
    <w:rsid w:val="004100E6"/>
    <w:rsid w:val="004627CD"/>
    <w:rsid w:val="004750EF"/>
    <w:rsid w:val="00496D49"/>
    <w:rsid w:val="004B2CF6"/>
    <w:rsid w:val="004C0E5D"/>
    <w:rsid w:val="004E2174"/>
    <w:rsid w:val="004F1B03"/>
    <w:rsid w:val="00512AF7"/>
    <w:rsid w:val="00526848"/>
    <w:rsid w:val="005621AF"/>
    <w:rsid w:val="00574AF9"/>
    <w:rsid w:val="00575827"/>
    <w:rsid w:val="005814F7"/>
    <w:rsid w:val="00584FED"/>
    <w:rsid w:val="005B737A"/>
    <w:rsid w:val="005C4CCF"/>
    <w:rsid w:val="005D0305"/>
    <w:rsid w:val="005D0706"/>
    <w:rsid w:val="005D23E9"/>
    <w:rsid w:val="005E4AAF"/>
    <w:rsid w:val="005E618B"/>
    <w:rsid w:val="0060025B"/>
    <w:rsid w:val="00615761"/>
    <w:rsid w:val="006161B0"/>
    <w:rsid w:val="00622458"/>
    <w:rsid w:val="00626456"/>
    <w:rsid w:val="00642519"/>
    <w:rsid w:val="0068586A"/>
    <w:rsid w:val="006B4B7E"/>
    <w:rsid w:val="006E1897"/>
    <w:rsid w:val="006F60E8"/>
    <w:rsid w:val="007047DB"/>
    <w:rsid w:val="00715CD5"/>
    <w:rsid w:val="00726822"/>
    <w:rsid w:val="007335FE"/>
    <w:rsid w:val="00743DBF"/>
    <w:rsid w:val="00752D8B"/>
    <w:rsid w:val="00755D6F"/>
    <w:rsid w:val="0077497A"/>
    <w:rsid w:val="00783362"/>
    <w:rsid w:val="0078379C"/>
    <w:rsid w:val="007953E7"/>
    <w:rsid w:val="007B7639"/>
    <w:rsid w:val="007C4A8E"/>
    <w:rsid w:val="007C5515"/>
    <w:rsid w:val="007E724B"/>
    <w:rsid w:val="007F1058"/>
    <w:rsid w:val="008033D1"/>
    <w:rsid w:val="0084445C"/>
    <w:rsid w:val="00847602"/>
    <w:rsid w:val="00855D45"/>
    <w:rsid w:val="00856D63"/>
    <w:rsid w:val="008667F5"/>
    <w:rsid w:val="00884B86"/>
    <w:rsid w:val="008872E6"/>
    <w:rsid w:val="00896515"/>
    <w:rsid w:val="008E17E5"/>
    <w:rsid w:val="008E409E"/>
    <w:rsid w:val="008E70B5"/>
    <w:rsid w:val="008F4ADB"/>
    <w:rsid w:val="00905C86"/>
    <w:rsid w:val="00910CBD"/>
    <w:rsid w:val="00922AB2"/>
    <w:rsid w:val="00925B96"/>
    <w:rsid w:val="0094057C"/>
    <w:rsid w:val="0094282C"/>
    <w:rsid w:val="00983475"/>
    <w:rsid w:val="00986061"/>
    <w:rsid w:val="00995C16"/>
    <w:rsid w:val="009C4F5A"/>
    <w:rsid w:val="009C7D75"/>
    <w:rsid w:val="009E7932"/>
    <w:rsid w:val="009F32BA"/>
    <w:rsid w:val="00A16292"/>
    <w:rsid w:val="00A43B31"/>
    <w:rsid w:val="00A501AB"/>
    <w:rsid w:val="00A55E89"/>
    <w:rsid w:val="00A61170"/>
    <w:rsid w:val="00A67428"/>
    <w:rsid w:val="00A92AE9"/>
    <w:rsid w:val="00AA0D1A"/>
    <w:rsid w:val="00AD443D"/>
    <w:rsid w:val="00AD65E8"/>
    <w:rsid w:val="00AE1D4F"/>
    <w:rsid w:val="00AE383F"/>
    <w:rsid w:val="00AE4581"/>
    <w:rsid w:val="00AF6F64"/>
    <w:rsid w:val="00B118EE"/>
    <w:rsid w:val="00B40A39"/>
    <w:rsid w:val="00B55DB2"/>
    <w:rsid w:val="00B6689E"/>
    <w:rsid w:val="00B75C1C"/>
    <w:rsid w:val="00B75F02"/>
    <w:rsid w:val="00B80ED2"/>
    <w:rsid w:val="00B97661"/>
    <w:rsid w:val="00BA367E"/>
    <w:rsid w:val="00BB29FD"/>
    <w:rsid w:val="00BB75BA"/>
    <w:rsid w:val="00BC6AED"/>
    <w:rsid w:val="00BE0FA8"/>
    <w:rsid w:val="00BE2E3A"/>
    <w:rsid w:val="00BF0E45"/>
    <w:rsid w:val="00BF6718"/>
    <w:rsid w:val="00C12EBC"/>
    <w:rsid w:val="00C17601"/>
    <w:rsid w:val="00C22E9A"/>
    <w:rsid w:val="00C3325C"/>
    <w:rsid w:val="00C50D6A"/>
    <w:rsid w:val="00C53C71"/>
    <w:rsid w:val="00C55229"/>
    <w:rsid w:val="00C804E1"/>
    <w:rsid w:val="00CB4F20"/>
    <w:rsid w:val="00CC33FA"/>
    <w:rsid w:val="00CC5845"/>
    <w:rsid w:val="00CD44CF"/>
    <w:rsid w:val="00D1209B"/>
    <w:rsid w:val="00D177FA"/>
    <w:rsid w:val="00D4547B"/>
    <w:rsid w:val="00D71DF1"/>
    <w:rsid w:val="00D76F04"/>
    <w:rsid w:val="00DE0AC1"/>
    <w:rsid w:val="00DE5420"/>
    <w:rsid w:val="00DF7110"/>
    <w:rsid w:val="00E23A43"/>
    <w:rsid w:val="00E5163E"/>
    <w:rsid w:val="00E51B02"/>
    <w:rsid w:val="00E54DA3"/>
    <w:rsid w:val="00E7114A"/>
    <w:rsid w:val="00E73E19"/>
    <w:rsid w:val="00EB6421"/>
    <w:rsid w:val="00EC26EB"/>
    <w:rsid w:val="00EC2795"/>
    <w:rsid w:val="00EE0170"/>
    <w:rsid w:val="00EF2789"/>
    <w:rsid w:val="00F0072E"/>
    <w:rsid w:val="00F012DD"/>
    <w:rsid w:val="00F1796A"/>
    <w:rsid w:val="00F636A0"/>
    <w:rsid w:val="00F7365D"/>
    <w:rsid w:val="00F73B9C"/>
    <w:rsid w:val="00FA07BB"/>
    <w:rsid w:val="00FA17D2"/>
    <w:rsid w:val="00FD2FF8"/>
    <w:rsid w:val="00FD5DC2"/>
    <w:rsid w:val="00FE35FA"/>
    <w:rsid w:val="00FE49C2"/>
    <w:rsid w:val="00FF0CE4"/>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A66C-085D-45B4-AA6C-F79FAA04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Template.dot</Template>
  <TotalTime>0</TotalTime>
  <Pages>15</Pages>
  <Words>3117</Words>
  <Characters>16211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Mannix Family</cp:lastModifiedBy>
  <cp:revision>2</cp:revision>
  <cp:lastPrinted>2013-09-26T12:13:00Z</cp:lastPrinted>
  <dcterms:created xsi:type="dcterms:W3CDTF">2018-08-29T18:39:00Z</dcterms:created>
  <dcterms:modified xsi:type="dcterms:W3CDTF">2018-08-29T18:39:00Z</dcterms:modified>
</cp:coreProperties>
</file>